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669E" w14:textId="61F1933E" w:rsidR="00551DC2" w:rsidRDefault="00891984">
      <w:pPr>
        <w:rPr>
          <w:rFonts w:asciiTheme="majorHAnsi" w:hAnsiTheme="majorHAnsi" w:cstheme="majorHAnsi"/>
        </w:rPr>
      </w:pPr>
      <w:r w:rsidRPr="00891984">
        <w:rPr>
          <w:rFonts w:asciiTheme="majorHAnsi" w:hAnsiTheme="majorHAnsi" w:cstheme="majorHAnsi"/>
        </w:rPr>
        <w:t>Cuneo,</w:t>
      </w:r>
      <w:r w:rsidR="00D5250B">
        <w:rPr>
          <w:rFonts w:asciiTheme="majorHAnsi" w:hAnsiTheme="majorHAnsi" w:cstheme="majorHAnsi"/>
        </w:rPr>
        <w:t xml:space="preserve"> 1</w:t>
      </w:r>
      <w:r w:rsidR="00C46BDC">
        <w:rPr>
          <w:rFonts w:asciiTheme="majorHAnsi" w:hAnsiTheme="majorHAnsi" w:cstheme="majorHAnsi"/>
        </w:rPr>
        <w:t>8</w:t>
      </w:r>
      <w:r w:rsidR="00D5250B">
        <w:rPr>
          <w:rFonts w:asciiTheme="majorHAnsi" w:hAnsiTheme="majorHAnsi" w:cstheme="majorHAnsi"/>
        </w:rPr>
        <w:t xml:space="preserve"> febbraio 2023</w:t>
      </w:r>
    </w:p>
    <w:p w14:paraId="4201099C" w14:textId="3CDA825C" w:rsidR="00D5250B" w:rsidRPr="00D5250B" w:rsidRDefault="00D5250B" w:rsidP="00D5250B">
      <w:pPr>
        <w:jc w:val="center"/>
        <w:rPr>
          <w:rFonts w:asciiTheme="majorHAnsi" w:hAnsiTheme="majorHAnsi" w:cstheme="majorHAnsi"/>
          <w:b/>
          <w:bCs/>
          <w:sz w:val="28"/>
          <w:szCs w:val="28"/>
        </w:rPr>
      </w:pPr>
    </w:p>
    <w:p w14:paraId="7403FA3B" w14:textId="5E801413" w:rsidR="00D5250B" w:rsidRPr="00D5250B" w:rsidRDefault="00D5250B" w:rsidP="00D5250B">
      <w:pPr>
        <w:jc w:val="center"/>
        <w:rPr>
          <w:rFonts w:asciiTheme="majorHAnsi" w:hAnsiTheme="majorHAnsi" w:cstheme="majorHAnsi"/>
          <w:b/>
          <w:bCs/>
          <w:sz w:val="28"/>
          <w:szCs w:val="28"/>
        </w:rPr>
      </w:pPr>
      <w:r w:rsidRPr="00D5250B">
        <w:rPr>
          <w:rFonts w:asciiTheme="majorHAnsi" w:hAnsiTheme="majorHAnsi" w:cstheme="majorHAnsi"/>
          <w:b/>
          <w:bCs/>
          <w:sz w:val="28"/>
          <w:szCs w:val="28"/>
        </w:rPr>
        <w:t>Stop del Governo a sconto in fattura e cessione crediti:</w:t>
      </w:r>
      <w:r w:rsidRPr="00D5250B">
        <w:rPr>
          <w:rFonts w:asciiTheme="majorHAnsi" w:hAnsiTheme="majorHAnsi" w:cstheme="majorHAnsi"/>
          <w:b/>
          <w:bCs/>
          <w:sz w:val="28"/>
          <w:szCs w:val="28"/>
        </w:rPr>
        <w:br/>
        <w:t>a rischio imprese e occupazione del settore Costruzioni</w:t>
      </w:r>
    </w:p>
    <w:p w14:paraId="57A3B181" w14:textId="77777777" w:rsidR="00D5250B" w:rsidRPr="00D5250B" w:rsidRDefault="00D5250B" w:rsidP="00D5250B">
      <w:pPr>
        <w:rPr>
          <w:rFonts w:asciiTheme="majorHAnsi" w:hAnsiTheme="majorHAnsi" w:cstheme="majorHAnsi"/>
        </w:rPr>
      </w:pPr>
    </w:p>
    <w:p w14:paraId="3DDD764F" w14:textId="122F19C4" w:rsidR="00D5250B" w:rsidRPr="00D5250B" w:rsidRDefault="00D5250B" w:rsidP="00D5250B">
      <w:pPr>
        <w:jc w:val="both"/>
        <w:rPr>
          <w:rFonts w:asciiTheme="majorHAnsi" w:hAnsiTheme="majorHAnsi" w:cstheme="majorHAnsi"/>
        </w:rPr>
      </w:pPr>
      <w:r w:rsidRPr="00D5250B">
        <w:rPr>
          <w:rFonts w:asciiTheme="majorHAnsi" w:hAnsiTheme="majorHAnsi" w:cstheme="majorHAnsi"/>
        </w:rPr>
        <w:t xml:space="preserve">Incredulità, sgomento e timore per il futuro, queste le prime reazioni da parte del comparto del settore Costruzioni di fronte alla repentina decisione del Governo di chiudere la porta alle agevolazioni riguardanti l’edilizia. Con il Decreto-legge firmato ieri sera (giovedì 16 febbraio) e subito in vigore da oggi (venerdì 17 febbraio), è infatti operativo il blocco delle cessioni di crediti d'imposta per tutte le tipologie di bonus edilizi, compreso il Superbonus. In particolare, il Decreto stabilisce lo stop per bonus ristrutturazione e bonus facciate e per il 110% d'ora in avanti. Per il pregresso sul superbonus 90% si salvano sia lo sconto in fattura che la cessione crediti, ma a condizione che siano state presentate Cila antecedenti alla data di entrata in vigore della nuova normativa. </w:t>
      </w:r>
    </w:p>
    <w:p w14:paraId="7410835F" w14:textId="46E5B661" w:rsidR="00D5250B" w:rsidRPr="00D5250B" w:rsidRDefault="00D5250B" w:rsidP="00D5250B">
      <w:pPr>
        <w:jc w:val="both"/>
        <w:rPr>
          <w:rFonts w:asciiTheme="majorHAnsi" w:hAnsiTheme="majorHAnsi" w:cstheme="majorHAnsi"/>
        </w:rPr>
      </w:pPr>
      <w:r w:rsidRPr="00891984">
        <w:rPr>
          <w:rFonts w:asciiTheme="majorHAnsi" w:hAnsiTheme="majorHAnsi" w:cstheme="majorHAnsi"/>
        </w:rPr>
        <w:t>«</w:t>
      </w:r>
      <w:r w:rsidRPr="00D5250B">
        <w:rPr>
          <w:rFonts w:asciiTheme="majorHAnsi" w:hAnsiTheme="majorHAnsi" w:cstheme="majorHAnsi"/>
          <w:i/>
          <w:iCs/>
        </w:rPr>
        <w:t xml:space="preserve">Un fulmine a ciel sereno – </w:t>
      </w:r>
      <w:r w:rsidRPr="00D5250B">
        <w:rPr>
          <w:rFonts w:asciiTheme="majorHAnsi" w:hAnsiTheme="majorHAnsi" w:cstheme="majorHAnsi"/>
        </w:rPr>
        <w:t xml:space="preserve">sottolinea </w:t>
      </w:r>
      <w:r w:rsidRPr="00D5250B">
        <w:rPr>
          <w:rFonts w:asciiTheme="majorHAnsi" w:hAnsiTheme="majorHAnsi" w:cstheme="majorHAnsi"/>
          <w:b/>
          <w:bCs/>
        </w:rPr>
        <w:t>Luca Crosetto</w:t>
      </w:r>
      <w:r w:rsidRPr="00D5250B">
        <w:rPr>
          <w:rFonts w:asciiTheme="majorHAnsi" w:hAnsiTheme="majorHAnsi" w:cstheme="majorHAnsi"/>
        </w:rPr>
        <w:t>, presidente di Confartigianato Imprese Cuneo</w:t>
      </w:r>
      <w:r w:rsidRPr="00D5250B">
        <w:rPr>
          <w:rFonts w:asciiTheme="majorHAnsi" w:hAnsiTheme="majorHAnsi" w:cstheme="majorHAnsi"/>
          <w:i/>
          <w:iCs/>
        </w:rPr>
        <w:t xml:space="preserve"> – che mette a rischio la tenuta dell’intero sistema economico. Le imprese da un giorno all’altro, già con il problema dei crediti incagliati, si ritrovano ora a non poter proseguire nella loro pianificazione progettuale, con orizzonti futuri sempre più critici. Senza contare il contraccolpo inevitabile, causato dal blocco, che verrà generato dal mancato rispetto della nuova direttiva europea “Case Verdi”, la quale prevede che gli edifici residenziali raggiungano una prestazione energetica di Classe E entro il 2030. Sappiamo bene quanto il nostro Paese sia indietro su questo fronte, con oltre il 76% degli immobili di classe inferiore a quella indicata dall’Europa</w:t>
      </w:r>
      <w:r w:rsidRPr="00891984">
        <w:rPr>
          <w:rFonts w:asciiTheme="majorHAnsi" w:hAnsiTheme="majorHAnsi" w:cstheme="majorHAnsi"/>
        </w:rPr>
        <w:t>»</w:t>
      </w:r>
      <w:r w:rsidRPr="00D5250B">
        <w:rPr>
          <w:rFonts w:asciiTheme="majorHAnsi" w:hAnsiTheme="majorHAnsi" w:cstheme="majorHAnsi"/>
        </w:rPr>
        <w:t>.</w:t>
      </w:r>
    </w:p>
    <w:p w14:paraId="388CC913" w14:textId="77777777" w:rsidR="00D5250B" w:rsidRPr="00D5250B" w:rsidRDefault="00D5250B" w:rsidP="00D5250B">
      <w:pPr>
        <w:jc w:val="both"/>
        <w:rPr>
          <w:rFonts w:asciiTheme="majorHAnsi" w:hAnsiTheme="majorHAnsi" w:cstheme="majorHAnsi"/>
        </w:rPr>
      </w:pPr>
      <w:r w:rsidRPr="00D5250B">
        <w:rPr>
          <w:rFonts w:asciiTheme="majorHAnsi" w:hAnsiTheme="majorHAnsi" w:cstheme="majorHAnsi"/>
        </w:rPr>
        <w:t>Inoltre, il nuovo Decreto introduce anche il divieto, per le pubbliche amministrazioni, di essere cessionarie di crediti d’imposta relativi agli incentivi fiscali maturati con tali tipologie di intervento, una possibilità che di fatto era già stata ipotizzata da parte di alcune Regioni.</w:t>
      </w:r>
    </w:p>
    <w:p w14:paraId="7E9B8CFE" w14:textId="61E9DCA3" w:rsidR="00891984" w:rsidRDefault="00D5250B" w:rsidP="00D5250B">
      <w:pPr>
        <w:jc w:val="both"/>
        <w:rPr>
          <w:rFonts w:asciiTheme="majorHAnsi" w:hAnsiTheme="majorHAnsi" w:cstheme="majorHAnsi"/>
        </w:rPr>
      </w:pPr>
      <w:r w:rsidRPr="00891984">
        <w:rPr>
          <w:rFonts w:asciiTheme="majorHAnsi" w:hAnsiTheme="majorHAnsi" w:cstheme="majorHAnsi"/>
        </w:rPr>
        <w:t>«</w:t>
      </w:r>
      <w:r w:rsidRPr="00D5250B">
        <w:rPr>
          <w:rFonts w:asciiTheme="majorHAnsi" w:hAnsiTheme="majorHAnsi" w:cstheme="majorHAnsi"/>
          <w:i/>
          <w:iCs/>
        </w:rPr>
        <w:t xml:space="preserve">Che la situazione, con crediti incagliati per 110 miliardi, dovesse essere rivista – </w:t>
      </w:r>
      <w:r w:rsidRPr="00D5250B">
        <w:rPr>
          <w:rFonts w:asciiTheme="majorHAnsi" w:hAnsiTheme="majorHAnsi" w:cstheme="majorHAnsi"/>
        </w:rPr>
        <w:t>continua Crosetto</w:t>
      </w:r>
      <w:r w:rsidRPr="00D5250B">
        <w:rPr>
          <w:rFonts w:asciiTheme="majorHAnsi" w:hAnsiTheme="majorHAnsi" w:cstheme="majorHAnsi"/>
          <w:i/>
          <w:iCs/>
        </w:rPr>
        <w:t xml:space="preserve"> – era nell’aria, ma si sperava in una soluzione che risolvesse l’impasse, non certo che bloccasse l’intero meccanismo. Questa decisione fulminea del Governo ci lascia sbigottiti soprattutto per il modus operandi. Sarebbe stato opportuno prima di chiudere definitivamente la porta agli incentivi consultarci insieme a tutte le altre Associazioni di categoria, per definire insieme le strategie da adottare. A posteriori, lunedì è previsto un incontro a Palazzo Chigi, ma certamente il clima sarà molto più teso ed inasprito rispetto a come sarebbe risultato in una riunione preliminare all’emanazione del Decreto</w:t>
      </w:r>
      <w:r w:rsidRPr="00891984">
        <w:rPr>
          <w:rFonts w:asciiTheme="majorHAnsi" w:hAnsiTheme="majorHAnsi" w:cstheme="majorHAnsi"/>
        </w:rPr>
        <w:t>»</w:t>
      </w:r>
      <w:r>
        <w:rPr>
          <w:rFonts w:asciiTheme="majorHAnsi" w:hAnsiTheme="majorHAnsi" w:cstheme="majorHAnsi"/>
        </w:rPr>
        <w:t>.</w:t>
      </w:r>
    </w:p>
    <w:sectPr w:rsid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2198" w14:textId="77777777" w:rsidR="00AD7536" w:rsidRDefault="00AD7536" w:rsidP="00891984">
      <w:pPr>
        <w:spacing w:after="0" w:line="240" w:lineRule="auto"/>
      </w:pPr>
      <w:r>
        <w:separator/>
      </w:r>
    </w:p>
  </w:endnote>
  <w:endnote w:type="continuationSeparator" w:id="0">
    <w:p w14:paraId="5BD2AADA" w14:textId="77777777" w:rsidR="00AD7536" w:rsidRDefault="00AD7536"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D5E8"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026BE0EE"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7FA0AE0C"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30C5" w14:textId="77777777" w:rsidR="00AD7536" w:rsidRDefault="00AD7536" w:rsidP="00891984">
      <w:pPr>
        <w:spacing w:after="0" w:line="240" w:lineRule="auto"/>
      </w:pPr>
      <w:r>
        <w:separator/>
      </w:r>
    </w:p>
  </w:footnote>
  <w:footnote w:type="continuationSeparator" w:id="0">
    <w:p w14:paraId="74120A6A" w14:textId="77777777" w:rsidR="00AD7536" w:rsidRDefault="00AD7536"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292E" w14:textId="77777777" w:rsidR="00891984" w:rsidRDefault="00891984" w:rsidP="00891984">
    <w:pPr>
      <w:pStyle w:val="Intestazione"/>
      <w:jc w:val="center"/>
    </w:pPr>
    <w:r>
      <w:rPr>
        <w:noProof/>
      </w:rPr>
      <w:drawing>
        <wp:inline distT="0" distB="0" distL="0" distR="0" wp14:anchorId="7DC75E77" wp14:editId="647FFBBB">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49ECAB44"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3AE7AA52"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7733C94"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647DDA3D"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E2EE4"/>
    <w:rsid w:val="004F2F69"/>
    <w:rsid w:val="00551DC2"/>
    <w:rsid w:val="00714744"/>
    <w:rsid w:val="00891984"/>
    <w:rsid w:val="00AD7536"/>
    <w:rsid w:val="00B35ACF"/>
    <w:rsid w:val="00B64BD9"/>
    <w:rsid w:val="00C42774"/>
    <w:rsid w:val="00C46BDC"/>
    <w:rsid w:val="00D5250B"/>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F7176"/>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5</cp:revision>
  <dcterms:created xsi:type="dcterms:W3CDTF">2018-03-28T14:00:00Z</dcterms:created>
  <dcterms:modified xsi:type="dcterms:W3CDTF">2023-02-17T20:52:00Z</dcterms:modified>
</cp:coreProperties>
</file>