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73AE" w14:textId="27DB143D" w:rsidR="00551DC2" w:rsidRDefault="00891984" w:rsidP="008D4DB5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9D23D9">
        <w:rPr>
          <w:rFonts w:asciiTheme="majorHAnsi" w:hAnsiTheme="majorHAnsi" w:cstheme="majorHAnsi"/>
        </w:rPr>
        <w:t xml:space="preserve"> </w:t>
      </w:r>
      <w:r w:rsidR="00FD51D1">
        <w:rPr>
          <w:rFonts w:asciiTheme="majorHAnsi" w:hAnsiTheme="majorHAnsi" w:cstheme="majorHAnsi"/>
        </w:rPr>
        <w:t>28 giugno 2022</w:t>
      </w:r>
    </w:p>
    <w:p w14:paraId="477E4E27" w14:textId="17D04893" w:rsidR="009D23D9" w:rsidRPr="009D23D9" w:rsidRDefault="009D23D9" w:rsidP="008D4DB5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D23D9">
        <w:rPr>
          <w:rFonts w:asciiTheme="majorHAnsi" w:hAnsiTheme="majorHAnsi" w:cstheme="majorHAnsi"/>
          <w:b/>
          <w:bCs/>
          <w:sz w:val="24"/>
          <w:szCs w:val="24"/>
        </w:rPr>
        <w:t>Bonus Edilizia</w:t>
      </w:r>
    </w:p>
    <w:p w14:paraId="2CBB1D75" w14:textId="35186922" w:rsidR="009D23D9" w:rsidRPr="009D23D9" w:rsidRDefault="009D23D9" w:rsidP="008D4DB5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D23D9">
        <w:rPr>
          <w:rFonts w:asciiTheme="majorHAnsi" w:hAnsiTheme="majorHAnsi" w:cstheme="majorHAnsi"/>
          <w:b/>
          <w:bCs/>
          <w:sz w:val="24"/>
          <w:szCs w:val="24"/>
        </w:rPr>
        <w:t>Confartigianato: “Non si può fallire per troppi crediti”</w:t>
      </w:r>
    </w:p>
    <w:p w14:paraId="0485FE51" w14:textId="4EFD4DB1" w:rsidR="009D23D9" w:rsidRPr="00D30C71" w:rsidRDefault="009D23D9" w:rsidP="008D4DB5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D30C71">
        <w:rPr>
          <w:rFonts w:asciiTheme="majorHAnsi" w:hAnsiTheme="majorHAnsi" w:cstheme="majorHAnsi"/>
          <w:i/>
          <w:iCs/>
          <w:sz w:val="24"/>
          <w:szCs w:val="24"/>
        </w:rPr>
        <w:t>Le proposte di Confartigianato per sbloccare i “cassetti fiscali” delle imprese</w:t>
      </w:r>
    </w:p>
    <w:p w14:paraId="7C60CBB9" w14:textId="47E080A1" w:rsidR="00891984" w:rsidRDefault="00891984" w:rsidP="008D4DB5">
      <w:pPr>
        <w:spacing w:after="0"/>
        <w:rPr>
          <w:rFonts w:asciiTheme="majorHAnsi" w:hAnsiTheme="majorHAnsi" w:cstheme="majorHAnsi"/>
        </w:rPr>
      </w:pPr>
    </w:p>
    <w:p w14:paraId="3E9DC514" w14:textId="233E69EA" w:rsidR="009D23D9" w:rsidRDefault="009D23D9" w:rsidP="008D4DB5">
      <w:pPr>
        <w:spacing w:after="0"/>
        <w:jc w:val="both"/>
        <w:rPr>
          <w:rFonts w:asciiTheme="majorHAnsi" w:hAnsiTheme="majorHAnsi" w:cstheme="majorHAnsi"/>
        </w:rPr>
      </w:pPr>
      <w:r w:rsidRPr="009D23D9">
        <w:rPr>
          <w:rFonts w:asciiTheme="majorHAnsi" w:hAnsiTheme="majorHAnsi" w:cstheme="majorHAnsi"/>
        </w:rPr>
        <w:t>«</w:t>
      </w:r>
      <w:r w:rsidRPr="00A70C0C">
        <w:rPr>
          <w:rFonts w:asciiTheme="majorHAnsi" w:hAnsiTheme="majorHAnsi" w:cstheme="majorHAnsi"/>
          <w:i/>
          <w:iCs/>
        </w:rPr>
        <w:t>Le imprese stanno fallendo… perché hanno troppi crediti</w:t>
      </w:r>
      <w:r w:rsidRPr="009D23D9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57C7375C" w14:textId="495698BF" w:rsidR="009D23D9" w:rsidRDefault="009D23D9" w:rsidP="008D4DB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È la provocazione lanciata da Confartigianato per </w:t>
      </w:r>
      <w:r w:rsidRPr="009D23D9">
        <w:rPr>
          <w:rFonts w:asciiTheme="majorHAnsi" w:hAnsiTheme="majorHAnsi" w:cstheme="majorHAnsi"/>
        </w:rPr>
        <w:t>denunciare la situazione</w:t>
      </w:r>
      <w:r>
        <w:rPr>
          <w:rFonts w:asciiTheme="majorHAnsi" w:hAnsiTheme="majorHAnsi" w:cstheme="majorHAnsi"/>
        </w:rPr>
        <w:t>, paradossale,</w:t>
      </w:r>
      <w:r w:rsidRPr="009D23D9">
        <w:rPr>
          <w:rFonts w:asciiTheme="majorHAnsi" w:hAnsiTheme="majorHAnsi" w:cstheme="majorHAnsi"/>
        </w:rPr>
        <w:t xml:space="preserve"> delle migliaia di imprese di costruzione che rischiano </w:t>
      </w:r>
      <w:r>
        <w:rPr>
          <w:rFonts w:asciiTheme="majorHAnsi" w:hAnsiTheme="majorHAnsi" w:cstheme="majorHAnsi"/>
        </w:rPr>
        <w:t xml:space="preserve">la chiusura a causa dei “troppi crediti” </w:t>
      </w:r>
      <w:r w:rsidR="00A70C0C">
        <w:rPr>
          <w:rFonts w:asciiTheme="majorHAnsi" w:hAnsiTheme="majorHAnsi" w:cstheme="majorHAnsi"/>
        </w:rPr>
        <w:t>dopo</w:t>
      </w:r>
      <w:r>
        <w:rPr>
          <w:rFonts w:asciiTheme="majorHAnsi" w:hAnsiTheme="majorHAnsi" w:cstheme="majorHAnsi"/>
        </w:rPr>
        <w:t xml:space="preserve"> aver effettuato lavori nell’ambito delle </w:t>
      </w:r>
      <w:r w:rsidRPr="009D23D9">
        <w:rPr>
          <w:rFonts w:asciiTheme="majorHAnsi" w:hAnsiTheme="majorHAnsi" w:cstheme="majorHAnsi"/>
        </w:rPr>
        <w:t xml:space="preserve">riqualificazioni del patrimonio immobiliare. </w:t>
      </w:r>
    </w:p>
    <w:p w14:paraId="344948B1" w14:textId="0FF09E95" w:rsidR="009D23D9" w:rsidRPr="009D23D9" w:rsidRDefault="009D23D9" w:rsidP="008D4DB5">
      <w:pPr>
        <w:spacing w:after="0"/>
        <w:jc w:val="both"/>
        <w:rPr>
          <w:rFonts w:asciiTheme="majorHAnsi" w:hAnsiTheme="majorHAnsi" w:cstheme="majorHAnsi"/>
        </w:rPr>
      </w:pPr>
      <w:r w:rsidRPr="009D23D9">
        <w:rPr>
          <w:rFonts w:asciiTheme="majorHAnsi" w:hAnsiTheme="majorHAnsi" w:cstheme="majorHAnsi"/>
        </w:rPr>
        <w:t>«</w:t>
      </w:r>
      <w:r w:rsidRPr="00A70C0C">
        <w:rPr>
          <w:rFonts w:asciiTheme="majorHAnsi" w:hAnsiTheme="majorHAnsi" w:cstheme="majorHAnsi"/>
          <w:i/>
          <w:iCs/>
        </w:rPr>
        <w:t xml:space="preserve">I lavori, </w:t>
      </w:r>
      <w:r w:rsidR="00A70C0C" w:rsidRPr="009D23D9">
        <w:rPr>
          <w:rFonts w:asciiTheme="majorHAnsi" w:hAnsiTheme="majorHAnsi" w:cstheme="majorHAnsi"/>
        </w:rPr>
        <w:t>–</w:t>
      </w:r>
      <w:r w:rsidRPr="00A70C0C">
        <w:rPr>
          <w:rFonts w:asciiTheme="majorHAnsi" w:hAnsiTheme="majorHAnsi" w:cstheme="majorHAnsi"/>
          <w:i/>
          <w:iCs/>
        </w:rPr>
        <w:t xml:space="preserve"> </w:t>
      </w:r>
      <w:r w:rsidRPr="00A70C0C">
        <w:rPr>
          <w:rFonts w:asciiTheme="majorHAnsi" w:hAnsiTheme="majorHAnsi" w:cstheme="majorHAnsi"/>
        </w:rPr>
        <w:t xml:space="preserve">spiega </w:t>
      </w:r>
      <w:r w:rsidRPr="008D4DB5">
        <w:rPr>
          <w:rFonts w:asciiTheme="majorHAnsi" w:hAnsiTheme="majorHAnsi" w:cstheme="majorHAnsi"/>
          <w:b/>
          <w:bCs/>
        </w:rPr>
        <w:t>Giuseppe Trossarello</w:t>
      </w:r>
      <w:r w:rsidRPr="00A70C0C">
        <w:rPr>
          <w:rFonts w:asciiTheme="majorHAnsi" w:hAnsiTheme="majorHAnsi" w:cstheme="majorHAnsi"/>
        </w:rPr>
        <w:t xml:space="preserve">, rappresentante provinciale degli Edili di Confartigianato </w:t>
      </w:r>
      <w:r w:rsidR="00A70C0C" w:rsidRPr="00A70C0C">
        <w:rPr>
          <w:rFonts w:asciiTheme="majorHAnsi" w:hAnsiTheme="majorHAnsi" w:cstheme="majorHAnsi"/>
        </w:rPr>
        <w:t>Cuneo</w:t>
      </w:r>
      <w:r w:rsidR="00A70C0C" w:rsidRPr="00A70C0C">
        <w:rPr>
          <w:rFonts w:asciiTheme="majorHAnsi" w:hAnsiTheme="majorHAnsi" w:cstheme="majorHAnsi"/>
          <w:i/>
          <w:iCs/>
        </w:rPr>
        <w:t xml:space="preserve"> </w:t>
      </w:r>
      <w:r w:rsidR="00A70C0C" w:rsidRPr="009D23D9">
        <w:rPr>
          <w:rFonts w:asciiTheme="majorHAnsi" w:hAnsiTheme="majorHAnsi" w:cstheme="majorHAnsi"/>
        </w:rPr>
        <w:t>–</w:t>
      </w:r>
      <w:r w:rsidR="00A70C0C" w:rsidRPr="00A70C0C">
        <w:rPr>
          <w:rFonts w:asciiTheme="majorHAnsi" w:hAnsiTheme="majorHAnsi" w:cstheme="majorHAnsi"/>
          <w:i/>
          <w:iCs/>
        </w:rPr>
        <w:t xml:space="preserve"> </w:t>
      </w:r>
      <w:r w:rsidRPr="00A70C0C">
        <w:rPr>
          <w:rFonts w:asciiTheme="majorHAnsi" w:hAnsiTheme="majorHAnsi" w:cstheme="majorHAnsi"/>
          <w:i/>
          <w:iCs/>
        </w:rPr>
        <w:t>incentivati dal superbonus e dai bonus edilizia, rischiano di fermarsi per il blocco del sistema della cessione dei crediti a causa della stretta adottata dalla maggior parte delle banche e degli intermediari finanziari</w:t>
      </w:r>
      <w:r w:rsidR="00E24BAC">
        <w:rPr>
          <w:rFonts w:asciiTheme="majorHAnsi" w:hAnsiTheme="majorHAnsi" w:cstheme="majorHAnsi"/>
          <w:i/>
          <w:iCs/>
        </w:rPr>
        <w:t xml:space="preserve">, </w:t>
      </w:r>
      <w:r w:rsidR="00E24BAC" w:rsidRPr="00E24BAC">
        <w:rPr>
          <w:rFonts w:asciiTheme="majorHAnsi" w:hAnsiTheme="majorHAnsi" w:cstheme="majorHAnsi"/>
          <w:i/>
          <w:iCs/>
        </w:rPr>
        <w:t xml:space="preserve">mettendo le </w:t>
      </w:r>
      <w:proofErr w:type="gramStart"/>
      <w:r w:rsidR="00E24BAC" w:rsidRPr="00E24BAC">
        <w:rPr>
          <w:rFonts w:asciiTheme="majorHAnsi" w:hAnsiTheme="majorHAnsi" w:cstheme="majorHAnsi"/>
          <w:i/>
          <w:iCs/>
        </w:rPr>
        <w:t>nostre  imprese</w:t>
      </w:r>
      <w:proofErr w:type="gramEnd"/>
      <w:r w:rsidR="00E24BAC" w:rsidRPr="00E24BAC">
        <w:rPr>
          <w:rFonts w:asciiTheme="majorHAnsi" w:hAnsiTheme="majorHAnsi" w:cstheme="majorHAnsi"/>
          <w:i/>
          <w:iCs/>
        </w:rPr>
        <w:t xml:space="preserve"> a dover gestire cantieri con prezzi dei materiali alle stelle</w:t>
      </w:r>
      <w:r w:rsidR="00E24BAC">
        <w:rPr>
          <w:rFonts w:asciiTheme="majorHAnsi" w:hAnsiTheme="majorHAnsi" w:cstheme="majorHAnsi"/>
          <w:i/>
          <w:iCs/>
        </w:rPr>
        <w:t>,</w:t>
      </w:r>
      <w:r w:rsidR="00E24BAC" w:rsidRPr="00E24BAC">
        <w:rPr>
          <w:rFonts w:asciiTheme="majorHAnsi" w:hAnsiTheme="majorHAnsi" w:cstheme="majorHAnsi"/>
          <w:i/>
          <w:iCs/>
        </w:rPr>
        <w:t xml:space="preserve"> </w:t>
      </w:r>
      <w:r w:rsidR="00E24BAC">
        <w:rPr>
          <w:rFonts w:asciiTheme="majorHAnsi" w:hAnsiTheme="majorHAnsi" w:cstheme="majorHAnsi"/>
          <w:i/>
          <w:iCs/>
        </w:rPr>
        <w:t>ma</w:t>
      </w:r>
      <w:r w:rsidR="00E24BAC" w:rsidRPr="00E24BAC">
        <w:rPr>
          <w:rFonts w:asciiTheme="majorHAnsi" w:hAnsiTheme="majorHAnsi" w:cstheme="majorHAnsi"/>
          <w:i/>
          <w:iCs/>
        </w:rPr>
        <w:t xml:space="preserve"> senza liquidità</w:t>
      </w:r>
      <w:r w:rsidRPr="00A70C0C">
        <w:rPr>
          <w:rFonts w:asciiTheme="majorHAnsi" w:hAnsiTheme="majorHAnsi" w:cstheme="majorHAnsi"/>
          <w:i/>
          <w:iCs/>
        </w:rPr>
        <w:t>. Siamo all’ultimo capitolo di una storia infinita che da novembre 2021 ha visto il Governo intervenire ben 7 volte con modifiche normative sul meccanismo della cessione dei crediti</w:t>
      </w:r>
      <w:r w:rsidR="00A70C0C" w:rsidRPr="009D23D9">
        <w:rPr>
          <w:rFonts w:asciiTheme="majorHAnsi" w:hAnsiTheme="majorHAnsi" w:cstheme="majorHAnsi"/>
        </w:rPr>
        <w:t>»</w:t>
      </w:r>
      <w:r w:rsidRPr="009D23D9">
        <w:rPr>
          <w:rFonts w:asciiTheme="majorHAnsi" w:hAnsiTheme="majorHAnsi" w:cstheme="majorHAnsi"/>
        </w:rPr>
        <w:t>.</w:t>
      </w:r>
    </w:p>
    <w:p w14:paraId="0AB38E43" w14:textId="566DF886" w:rsidR="009D23D9" w:rsidRDefault="00A70C0C" w:rsidP="008D4DB5">
      <w:pPr>
        <w:spacing w:after="0"/>
        <w:jc w:val="both"/>
        <w:rPr>
          <w:rFonts w:asciiTheme="majorHAnsi" w:hAnsiTheme="majorHAnsi" w:cstheme="majorHAnsi"/>
        </w:rPr>
      </w:pPr>
      <w:r w:rsidRPr="009D23D9">
        <w:rPr>
          <w:rFonts w:asciiTheme="majorHAnsi" w:hAnsiTheme="majorHAnsi" w:cstheme="majorHAnsi"/>
        </w:rPr>
        <w:t>«</w:t>
      </w:r>
      <w:r w:rsidR="009D23D9" w:rsidRPr="008D4DB5">
        <w:rPr>
          <w:rFonts w:asciiTheme="majorHAnsi" w:hAnsiTheme="majorHAnsi" w:cstheme="majorHAnsi"/>
          <w:i/>
          <w:iCs/>
        </w:rPr>
        <w:t xml:space="preserve">I continui cambiamenti delle regole – </w:t>
      </w:r>
      <w:r w:rsidRPr="008D4DB5">
        <w:rPr>
          <w:rFonts w:asciiTheme="majorHAnsi" w:hAnsiTheme="majorHAnsi" w:cstheme="majorHAnsi"/>
        </w:rPr>
        <w:t xml:space="preserve">aggiunge </w:t>
      </w:r>
      <w:r w:rsidRPr="008D4DB5">
        <w:rPr>
          <w:rFonts w:asciiTheme="majorHAnsi" w:hAnsiTheme="majorHAnsi" w:cstheme="majorHAnsi"/>
          <w:b/>
          <w:bCs/>
        </w:rPr>
        <w:t>Pietro Marco Bertolotti</w:t>
      </w:r>
      <w:r w:rsidRPr="008D4DB5">
        <w:rPr>
          <w:rFonts w:asciiTheme="majorHAnsi" w:hAnsiTheme="majorHAnsi" w:cstheme="majorHAnsi"/>
        </w:rPr>
        <w:t>, presidente dell’Area Edilizia di Confartigianato Cuneo</w:t>
      </w:r>
      <w:r w:rsidR="009D23D9" w:rsidRPr="008D4DB5">
        <w:rPr>
          <w:rFonts w:asciiTheme="majorHAnsi" w:hAnsiTheme="majorHAnsi" w:cstheme="majorHAnsi"/>
        </w:rPr>
        <w:t xml:space="preserve"> </w:t>
      </w:r>
      <w:r w:rsidR="009D23D9" w:rsidRPr="008D4DB5">
        <w:rPr>
          <w:rFonts w:asciiTheme="majorHAnsi" w:hAnsiTheme="majorHAnsi" w:cstheme="majorHAnsi"/>
          <w:i/>
          <w:iCs/>
        </w:rPr>
        <w:t>– hanno gettato nell’incertezza gli operatori e reso estremamente prudente l’atteggiamento degli intermediari finanziari che avevano garantito l’acquisto dei crediti. In molti hanno chiuso gli acquisti per raggiunta capacità fiscale. Risultato: le imprese non riescono a recuperare i crediti presenti nei propri cassetti fiscali per lavori già eseguiti e non possono pagare dipendenti, fornitori, tasse e contributi</w:t>
      </w:r>
      <w:r w:rsidRPr="009D23D9">
        <w:rPr>
          <w:rFonts w:asciiTheme="majorHAnsi" w:hAnsiTheme="majorHAnsi" w:cstheme="majorHAnsi"/>
        </w:rPr>
        <w:t>»</w:t>
      </w:r>
      <w:r w:rsidR="009D23D9" w:rsidRPr="009D23D9">
        <w:rPr>
          <w:rFonts w:asciiTheme="majorHAnsi" w:hAnsiTheme="majorHAnsi" w:cstheme="majorHAnsi"/>
        </w:rPr>
        <w:t>.</w:t>
      </w:r>
    </w:p>
    <w:p w14:paraId="017B8042" w14:textId="4D1EC397" w:rsidR="008D4DB5" w:rsidRDefault="002374B5" w:rsidP="008D4DB5">
      <w:pPr>
        <w:spacing w:after="0"/>
        <w:jc w:val="both"/>
        <w:rPr>
          <w:rFonts w:asciiTheme="majorHAnsi" w:hAnsiTheme="majorHAnsi" w:cstheme="majorHAnsi"/>
        </w:rPr>
      </w:pPr>
      <w:r w:rsidRPr="002374B5">
        <w:rPr>
          <w:rFonts w:asciiTheme="majorHAnsi" w:hAnsiTheme="majorHAnsi" w:cstheme="majorHAnsi"/>
        </w:rPr>
        <w:t>Confartigianato è da mesi impegnata a lottare affinché il superbonus 110% venga rimesso in condizioni di far lavorare la filiera edile. Lo scorso anno l’incentivo ha contribuito in maniera rilevante all’aumento del 6% del PIL e adesso, invece, si trova di fronte al blocco del mercato dei crediti di imposta.</w:t>
      </w:r>
    </w:p>
    <w:p w14:paraId="0D6BE49E" w14:textId="1D452FC1" w:rsidR="002374B5" w:rsidRDefault="002374B5" w:rsidP="008D4DB5">
      <w:pPr>
        <w:spacing w:after="0"/>
        <w:jc w:val="both"/>
        <w:rPr>
          <w:rFonts w:asciiTheme="majorHAnsi" w:hAnsiTheme="majorHAnsi" w:cstheme="majorHAnsi"/>
        </w:rPr>
      </w:pPr>
      <w:r w:rsidRPr="009D23D9">
        <w:rPr>
          <w:rFonts w:asciiTheme="majorHAnsi" w:hAnsiTheme="majorHAnsi" w:cstheme="majorHAnsi"/>
        </w:rPr>
        <w:t>«</w:t>
      </w:r>
      <w:r w:rsidRPr="00D30C71">
        <w:rPr>
          <w:rFonts w:asciiTheme="majorHAnsi" w:hAnsiTheme="majorHAnsi" w:cstheme="majorHAnsi"/>
          <w:i/>
          <w:iCs/>
        </w:rPr>
        <w:t xml:space="preserve">Nei giorni scorsi – </w:t>
      </w:r>
      <w:r w:rsidRPr="00D30C71">
        <w:rPr>
          <w:rFonts w:asciiTheme="majorHAnsi" w:hAnsiTheme="majorHAnsi" w:cstheme="majorHAnsi"/>
        </w:rPr>
        <w:t xml:space="preserve">commenta </w:t>
      </w:r>
      <w:r w:rsidRPr="00D30C71">
        <w:rPr>
          <w:rFonts w:asciiTheme="majorHAnsi" w:hAnsiTheme="majorHAnsi" w:cstheme="majorHAnsi"/>
          <w:b/>
          <w:bCs/>
        </w:rPr>
        <w:t>Luca Crosetto</w:t>
      </w:r>
      <w:r w:rsidRPr="00D30C71">
        <w:rPr>
          <w:rFonts w:asciiTheme="majorHAnsi" w:hAnsiTheme="majorHAnsi" w:cstheme="majorHAnsi"/>
        </w:rPr>
        <w:t>, presidente provinciale Confartigianato Cuneo</w:t>
      </w:r>
      <w:r w:rsidRPr="00D30C71">
        <w:rPr>
          <w:rFonts w:asciiTheme="majorHAnsi" w:hAnsiTheme="majorHAnsi" w:cstheme="majorHAnsi"/>
          <w:i/>
          <w:iCs/>
        </w:rPr>
        <w:t xml:space="preserve"> – il Parlamento ha raccolto il nostro allarme e le nostre preoccupazioni e ha approvato, </w:t>
      </w:r>
      <w:r w:rsidR="008D4DB5" w:rsidRPr="00D30C71">
        <w:rPr>
          <w:rFonts w:asciiTheme="majorHAnsi" w:hAnsiTheme="majorHAnsi" w:cstheme="majorHAnsi"/>
          <w:i/>
          <w:iCs/>
        </w:rPr>
        <w:t>all’unanimità dalla Commissione Industria del Senato</w:t>
      </w:r>
      <w:r w:rsidRPr="00D30C71">
        <w:rPr>
          <w:rFonts w:asciiTheme="majorHAnsi" w:hAnsiTheme="majorHAnsi" w:cstheme="majorHAnsi"/>
          <w:i/>
          <w:iCs/>
        </w:rPr>
        <w:t>,</w:t>
      </w:r>
      <w:r w:rsidR="008D4DB5" w:rsidRPr="00D30C71">
        <w:rPr>
          <w:rFonts w:asciiTheme="majorHAnsi" w:hAnsiTheme="majorHAnsi" w:cstheme="majorHAnsi"/>
          <w:i/>
          <w:iCs/>
        </w:rPr>
        <w:t xml:space="preserve"> una risoluzione con la quale si chiede al Governo che “i crediti di imposta incagliati nei cassetti fiscali delle imprese che hanno operato nell’ambito del Superbonus 110% siano sbloccati</w:t>
      </w:r>
      <w:r w:rsidRPr="00D30C71">
        <w:rPr>
          <w:rFonts w:asciiTheme="majorHAnsi" w:hAnsiTheme="majorHAnsi" w:cstheme="majorHAnsi"/>
          <w:i/>
          <w:iCs/>
        </w:rPr>
        <w:t>”</w:t>
      </w:r>
      <w:r w:rsidRPr="009D23D9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  <w:r w:rsidR="008D4DB5" w:rsidRPr="008D4DB5">
        <w:rPr>
          <w:rFonts w:asciiTheme="majorHAnsi" w:hAnsiTheme="majorHAnsi" w:cstheme="majorHAnsi"/>
        </w:rPr>
        <w:t xml:space="preserve"> </w:t>
      </w:r>
    </w:p>
    <w:p w14:paraId="525E7BAB" w14:textId="7C3B2061" w:rsidR="008D4DB5" w:rsidRDefault="008D4DB5" w:rsidP="008D4DB5">
      <w:pPr>
        <w:spacing w:after="0"/>
        <w:jc w:val="both"/>
        <w:rPr>
          <w:rFonts w:asciiTheme="majorHAnsi" w:hAnsiTheme="majorHAnsi" w:cstheme="majorHAnsi"/>
        </w:rPr>
      </w:pPr>
      <w:r w:rsidRPr="008D4DB5">
        <w:rPr>
          <w:rFonts w:asciiTheme="majorHAnsi" w:hAnsiTheme="majorHAnsi" w:cstheme="majorHAnsi"/>
        </w:rPr>
        <w:t>La risoluzione</w:t>
      </w:r>
      <w:r w:rsidR="002374B5">
        <w:rPr>
          <w:rFonts w:asciiTheme="majorHAnsi" w:hAnsiTheme="majorHAnsi" w:cstheme="majorHAnsi"/>
        </w:rPr>
        <w:t xml:space="preserve"> di f</w:t>
      </w:r>
      <w:r w:rsidR="00D30C71">
        <w:rPr>
          <w:rFonts w:asciiTheme="majorHAnsi" w:hAnsiTheme="majorHAnsi" w:cstheme="majorHAnsi"/>
        </w:rPr>
        <w:t>a</w:t>
      </w:r>
      <w:r w:rsidR="002374B5">
        <w:rPr>
          <w:rFonts w:asciiTheme="majorHAnsi" w:hAnsiTheme="majorHAnsi" w:cstheme="majorHAnsi"/>
        </w:rPr>
        <w:t xml:space="preserve">tto </w:t>
      </w:r>
      <w:r w:rsidRPr="008D4DB5">
        <w:rPr>
          <w:rFonts w:asciiTheme="majorHAnsi" w:hAnsiTheme="majorHAnsi" w:cstheme="majorHAnsi"/>
        </w:rPr>
        <w:t>recepisce le sollecitazioni di Confartigianato</w:t>
      </w:r>
      <w:r w:rsidR="002374B5">
        <w:rPr>
          <w:rFonts w:asciiTheme="majorHAnsi" w:hAnsiTheme="majorHAnsi" w:cstheme="majorHAnsi"/>
        </w:rPr>
        <w:t xml:space="preserve"> e</w:t>
      </w:r>
      <w:r w:rsidRPr="008D4DB5">
        <w:rPr>
          <w:rFonts w:asciiTheme="majorHAnsi" w:hAnsiTheme="majorHAnsi" w:cstheme="majorHAnsi"/>
        </w:rPr>
        <w:t xml:space="preserve"> impegna il Governo </w:t>
      </w:r>
      <w:proofErr w:type="gramStart"/>
      <w:r w:rsidRPr="008D4DB5">
        <w:rPr>
          <w:rFonts w:asciiTheme="majorHAnsi" w:hAnsiTheme="majorHAnsi" w:cstheme="majorHAnsi"/>
        </w:rPr>
        <w:t>ad</w:t>
      </w:r>
      <w:proofErr w:type="gramEnd"/>
      <w:r w:rsidRPr="008D4DB5">
        <w:rPr>
          <w:rFonts w:asciiTheme="majorHAnsi" w:hAnsiTheme="majorHAnsi" w:cstheme="majorHAnsi"/>
        </w:rPr>
        <w:t xml:space="preserve"> adottare, in tempi estremamente celeri, “ogni opportuna iniziativa, anche di carattere legislativo, volta a garantire le più ampie possibilità per le imprese del settore di operare nell’ambito degli interventi previsti dal Superbonus 110%”.</w:t>
      </w:r>
    </w:p>
    <w:p w14:paraId="00288D19" w14:textId="736502DF" w:rsidR="002374B5" w:rsidRDefault="002374B5" w:rsidP="00421536">
      <w:pPr>
        <w:spacing w:after="0"/>
        <w:jc w:val="both"/>
        <w:rPr>
          <w:rFonts w:asciiTheme="majorHAnsi" w:hAnsiTheme="majorHAnsi" w:cstheme="majorHAnsi"/>
        </w:rPr>
      </w:pPr>
      <w:r w:rsidRPr="009D23D9">
        <w:rPr>
          <w:rFonts w:asciiTheme="majorHAnsi" w:hAnsiTheme="majorHAnsi" w:cstheme="majorHAnsi"/>
        </w:rPr>
        <w:t>«</w:t>
      </w:r>
      <w:r w:rsidRPr="002374B5">
        <w:rPr>
          <w:rFonts w:asciiTheme="majorHAnsi" w:hAnsiTheme="majorHAnsi" w:cstheme="majorHAnsi"/>
          <w:i/>
          <w:iCs/>
        </w:rPr>
        <w:t xml:space="preserve">Confartigianato – </w:t>
      </w:r>
      <w:r w:rsidRPr="00D30C71">
        <w:rPr>
          <w:rFonts w:asciiTheme="majorHAnsi" w:hAnsiTheme="majorHAnsi" w:cstheme="majorHAnsi"/>
        </w:rPr>
        <w:t xml:space="preserve">conclude </w:t>
      </w:r>
      <w:r w:rsidR="00DF09EA" w:rsidRPr="00DF09EA">
        <w:rPr>
          <w:rFonts w:asciiTheme="majorHAnsi" w:hAnsiTheme="majorHAnsi" w:cstheme="majorHAnsi"/>
          <w:b/>
          <w:bCs/>
        </w:rPr>
        <w:t>Domenico Massimino</w:t>
      </w:r>
      <w:r w:rsidR="00DF09EA">
        <w:rPr>
          <w:rFonts w:asciiTheme="majorHAnsi" w:hAnsiTheme="majorHAnsi" w:cstheme="majorHAnsi"/>
        </w:rPr>
        <w:t xml:space="preserve">, vicepresidente nazionale di Confartigianato Imprese </w:t>
      </w:r>
      <w:r w:rsidRPr="002374B5">
        <w:rPr>
          <w:rFonts w:asciiTheme="majorHAnsi" w:hAnsiTheme="majorHAnsi" w:cstheme="majorHAnsi"/>
          <w:i/>
          <w:iCs/>
        </w:rPr>
        <w:t xml:space="preserve">– considera indispensabile un rapido intervento per sanare la situazione pregressa attraverso: un intervento straordinario che metta in campo </w:t>
      </w:r>
      <w:r w:rsidR="00421536">
        <w:rPr>
          <w:rFonts w:asciiTheme="majorHAnsi" w:hAnsiTheme="majorHAnsi" w:cstheme="majorHAnsi"/>
          <w:i/>
          <w:iCs/>
        </w:rPr>
        <w:t>dei “compratori” di ultima istanza e</w:t>
      </w:r>
      <w:r w:rsidRPr="002374B5">
        <w:rPr>
          <w:rFonts w:asciiTheme="majorHAnsi" w:hAnsiTheme="majorHAnsi" w:cstheme="majorHAnsi"/>
          <w:i/>
          <w:iCs/>
        </w:rPr>
        <w:t>, parimenti, una conversione dei crediti in titoli negoziabili sul mercato</w:t>
      </w:r>
      <w:r w:rsidRPr="009D23D9">
        <w:rPr>
          <w:rFonts w:asciiTheme="majorHAnsi" w:hAnsiTheme="majorHAnsi" w:cstheme="majorHAnsi"/>
        </w:rPr>
        <w:t>»</w:t>
      </w:r>
      <w:r w:rsidRPr="002374B5">
        <w:rPr>
          <w:rFonts w:asciiTheme="majorHAnsi" w:hAnsiTheme="majorHAnsi" w:cstheme="majorHAnsi"/>
        </w:rPr>
        <w:t>.</w:t>
      </w:r>
    </w:p>
    <w:p w14:paraId="5CCF8DF2" w14:textId="00393FEB" w:rsidR="009D23D9" w:rsidRDefault="00D30C71" w:rsidP="00DF09EA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L’Associazione ha anche stilato una serie di proposte che prevedono, tra l’altro: l’ampliamento della </w:t>
      </w:r>
      <w:r w:rsidRPr="00D30C71">
        <w:rPr>
          <w:rFonts w:asciiTheme="majorHAnsi" w:hAnsiTheme="majorHAnsi" w:cstheme="majorHAnsi"/>
        </w:rPr>
        <w:t>platea dei cessionari</w:t>
      </w:r>
      <w:r>
        <w:rPr>
          <w:rFonts w:asciiTheme="majorHAnsi" w:hAnsiTheme="majorHAnsi" w:cstheme="majorHAnsi"/>
        </w:rPr>
        <w:t xml:space="preserve">, la possibilità di utilizzare anche </w:t>
      </w:r>
      <w:r w:rsidRPr="00D30C71">
        <w:rPr>
          <w:rFonts w:asciiTheme="majorHAnsi" w:hAnsiTheme="majorHAnsi" w:cstheme="majorHAnsi"/>
        </w:rPr>
        <w:t>oltre l’anno 2022 la quota di credito d’imposta non fruita</w:t>
      </w:r>
      <w:r>
        <w:rPr>
          <w:rFonts w:asciiTheme="majorHAnsi" w:hAnsiTheme="majorHAnsi" w:cstheme="majorHAnsi"/>
        </w:rPr>
        <w:t xml:space="preserve">, la semplificazione delle </w:t>
      </w:r>
      <w:r w:rsidRPr="00D30C71">
        <w:rPr>
          <w:rFonts w:asciiTheme="majorHAnsi" w:hAnsiTheme="majorHAnsi" w:cstheme="majorHAnsi"/>
        </w:rPr>
        <w:t>procedure per l’istruzione delle pratiche di cessione</w:t>
      </w:r>
      <w:r>
        <w:rPr>
          <w:rFonts w:asciiTheme="majorHAnsi" w:hAnsiTheme="majorHAnsi" w:cstheme="majorHAnsi"/>
        </w:rPr>
        <w:t>, l’unificazione del</w:t>
      </w:r>
      <w:r w:rsidRPr="00D30C71">
        <w:rPr>
          <w:rFonts w:asciiTheme="majorHAnsi" w:hAnsiTheme="majorHAnsi" w:cstheme="majorHAnsi"/>
        </w:rPr>
        <w:t>le procedure per l’istruzione delle pratiche di cessione</w:t>
      </w:r>
      <w:r>
        <w:rPr>
          <w:rFonts w:asciiTheme="majorHAnsi" w:hAnsiTheme="majorHAnsi" w:cstheme="majorHAnsi"/>
        </w:rPr>
        <w:t xml:space="preserve"> rendendo </w:t>
      </w:r>
      <w:r w:rsidR="008028C5">
        <w:rPr>
          <w:rFonts w:asciiTheme="majorHAnsi" w:hAnsiTheme="majorHAnsi" w:cstheme="majorHAnsi"/>
        </w:rPr>
        <w:t>“connesse”</w:t>
      </w:r>
      <w:r>
        <w:rPr>
          <w:rFonts w:asciiTheme="majorHAnsi" w:hAnsiTheme="majorHAnsi" w:cstheme="majorHAnsi"/>
        </w:rPr>
        <w:t xml:space="preserve"> le </w:t>
      </w:r>
      <w:r w:rsidRPr="00D30C71">
        <w:rPr>
          <w:rFonts w:asciiTheme="majorHAnsi" w:hAnsiTheme="majorHAnsi" w:cstheme="majorHAnsi"/>
        </w:rPr>
        <w:t>piattaforme utilizzate dai diversi istituti di credito</w:t>
      </w:r>
      <w:r w:rsidR="00236686">
        <w:rPr>
          <w:rFonts w:asciiTheme="majorHAnsi" w:hAnsiTheme="majorHAnsi" w:cstheme="majorHAnsi"/>
        </w:rPr>
        <w:t>.</w:t>
      </w:r>
    </w:p>
    <w:sectPr w:rsidR="009D23D9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598C" w14:textId="77777777" w:rsidR="000A2001" w:rsidRDefault="000A2001" w:rsidP="00891984">
      <w:pPr>
        <w:spacing w:after="0" w:line="240" w:lineRule="auto"/>
      </w:pPr>
      <w:r>
        <w:separator/>
      </w:r>
    </w:p>
  </w:endnote>
  <w:endnote w:type="continuationSeparator" w:id="0">
    <w:p w14:paraId="51502B61" w14:textId="77777777" w:rsidR="000A2001" w:rsidRDefault="000A2001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8BA1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0258786F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1710DEB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D9D0" w14:textId="77777777" w:rsidR="000A2001" w:rsidRDefault="000A2001" w:rsidP="00891984">
      <w:pPr>
        <w:spacing w:after="0" w:line="240" w:lineRule="auto"/>
      </w:pPr>
      <w:r>
        <w:separator/>
      </w:r>
    </w:p>
  </w:footnote>
  <w:footnote w:type="continuationSeparator" w:id="0">
    <w:p w14:paraId="3CD3C4E1" w14:textId="77777777" w:rsidR="000A2001" w:rsidRDefault="000A2001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24B4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0BC88839" wp14:editId="271EB133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D1F96F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063AEC60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095B14D5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1D8ACCCF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A2001"/>
    <w:rsid w:val="00236686"/>
    <w:rsid w:val="002374B5"/>
    <w:rsid w:val="00421536"/>
    <w:rsid w:val="00551DC2"/>
    <w:rsid w:val="007F0509"/>
    <w:rsid w:val="007F0A98"/>
    <w:rsid w:val="008028C5"/>
    <w:rsid w:val="00891984"/>
    <w:rsid w:val="008D4DB5"/>
    <w:rsid w:val="008D5061"/>
    <w:rsid w:val="009D23D9"/>
    <w:rsid w:val="00A70C0C"/>
    <w:rsid w:val="00AF3514"/>
    <w:rsid w:val="00C05624"/>
    <w:rsid w:val="00C06A14"/>
    <w:rsid w:val="00C42774"/>
    <w:rsid w:val="00D30C71"/>
    <w:rsid w:val="00DA538A"/>
    <w:rsid w:val="00DF09EA"/>
    <w:rsid w:val="00E24BAC"/>
    <w:rsid w:val="00F3215C"/>
    <w:rsid w:val="00F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588B4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10</cp:revision>
  <dcterms:created xsi:type="dcterms:W3CDTF">2018-03-28T14:00:00Z</dcterms:created>
  <dcterms:modified xsi:type="dcterms:W3CDTF">2022-06-28T06:20:00Z</dcterms:modified>
</cp:coreProperties>
</file>