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D716A" w14:textId="4821B38A" w:rsidR="00551DC2" w:rsidRDefault="00891984">
      <w:pPr>
        <w:rPr>
          <w:rFonts w:asciiTheme="majorHAnsi" w:hAnsiTheme="majorHAnsi" w:cstheme="majorHAnsi"/>
        </w:rPr>
      </w:pPr>
      <w:r w:rsidRPr="00891984">
        <w:rPr>
          <w:rFonts w:asciiTheme="majorHAnsi" w:hAnsiTheme="majorHAnsi" w:cstheme="majorHAnsi"/>
        </w:rPr>
        <w:t>Cuneo,</w:t>
      </w:r>
      <w:r w:rsidR="00EE7678">
        <w:rPr>
          <w:rFonts w:asciiTheme="majorHAnsi" w:hAnsiTheme="majorHAnsi" w:cstheme="majorHAnsi"/>
        </w:rPr>
        <w:t xml:space="preserve"> 13 novembre 2020</w:t>
      </w:r>
    </w:p>
    <w:p w14:paraId="0254B618" w14:textId="60760FD9" w:rsidR="00891984" w:rsidRDefault="00891984">
      <w:pPr>
        <w:rPr>
          <w:rFonts w:asciiTheme="majorHAnsi" w:hAnsiTheme="majorHAnsi" w:cstheme="majorHAnsi"/>
        </w:rPr>
      </w:pPr>
    </w:p>
    <w:p w14:paraId="353F8776" w14:textId="238DE164" w:rsidR="00EE7678" w:rsidRPr="00EE7678" w:rsidRDefault="00EE7678" w:rsidP="00EE7678">
      <w:pPr>
        <w:jc w:val="center"/>
        <w:rPr>
          <w:rFonts w:asciiTheme="majorHAnsi" w:hAnsiTheme="majorHAnsi" w:cstheme="majorHAnsi"/>
          <w:b/>
          <w:bCs/>
          <w:sz w:val="28"/>
          <w:szCs w:val="28"/>
        </w:rPr>
      </w:pPr>
      <w:r w:rsidRPr="00EE7678">
        <w:rPr>
          <w:rFonts w:asciiTheme="majorHAnsi" w:hAnsiTheme="majorHAnsi" w:cstheme="majorHAnsi"/>
          <w:b/>
          <w:bCs/>
          <w:sz w:val="28"/>
          <w:szCs w:val="28"/>
        </w:rPr>
        <w:t>DL Ristori 2: Confartigianato ottiene l’ampliamento degli interventi</w:t>
      </w:r>
    </w:p>
    <w:p w14:paraId="613C8AF0" w14:textId="77777777" w:rsidR="00EE7678" w:rsidRPr="00EE7678" w:rsidRDefault="00EE7678" w:rsidP="00EE7678">
      <w:pPr>
        <w:jc w:val="center"/>
        <w:rPr>
          <w:rFonts w:asciiTheme="majorHAnsi" w:hAnsiTheme="majorHAnsi" w:cstheme="majorHAnsi"/>
          <w:b/>
          <w:bCs/>
          <w:sz w:val="28"/>
          <w:szCs w:val="28"/>
        </w:rPr>
      </w:pPr>
      <w:r w:rsidRPr="00EE7678">
        <w:rPr>
          <w:rFonts w:asciiTheme="majorHAnsi" w:hAnsiTheme="majorHAnsi" w:cstheme="majorHAnsi"/>
          <w:b/>
          <w:bCs/>
          <w:sz w:val="28"/>
          <w:szCs w:val="28"/>
        </w:rPr>
        <w:t>di sostegno ad artigiani e PMI</w:t>
      </w:r>
    </w:p>
    <w:p w14:paraId="6AAB078E" w14:textId="77777777" w:rsidR="00EE7678" w:rsidRPr="00EE7678" w:rsidRDefault="00EE7678" w:rsidP="00EE7678">
      <w:pPr>
        <w:jc w:val="both"/>
        <w:rPr>
          <w:rFonts w:asciiTheme="majorHAnsi" w:hAnsiTheme="majorHAnsi" w:cstheme="majorHAnsi"/>
        </w:rPr>
      </w:pPr>
    </w:p>
    <w:p w14:paraId="3E4DC1C8" w14:textId="2B8B68FD" w:rsidR="00EE7678" w:rsidRPr="00EE7678" w:rsidRDefault="00EE7678" w:rsidP="00EE7678">
      <w:pPr>
        <w:jc w:val="both"/>
        <w:rPr>
          <w:rFonts w:asciiTheme="majorHAnsi" w:hAnsiTheme="majorHAnsi" w:cstheme="majorHAnsi"/>
        </w:rPr>
      </w:pPr>
      <w:r w:rsidRPr="00EE7678">
        <w:rPr>
          <w:rFonts w:asciiTheme="majorHAnsi" w:hAnsiTheme="majorHAnsi" w:cstheme="majorHAnsi"/>
        </w:rPr>
        <w:t xml:space="preserve">Grazie all’impegno e alle sollecitazioni di Confartigianato, 20 nuove categorie riferite alle piccole e medie imprese sono state inserite nell’elenco dei beneficiari dei contributi a fondo perduto già previsti dal Decreto Ristori. Il pressing esercitato nei confronti del Governo ha consentito di correggere in parte quanto previsto dal primo Dl Ristori e di includere nei nuovi interventi settori in cui operano artigiani e piccole imprese e di cui la Confederazione aveva lamentato l’ingiustificata esclusione. </w:t>
      </w:r>
      <w:r>
        <w:rPr>
          <w:rFonts w:asciiTheme="majorHAnsi" w:hAnsiTheme="majorHAnsi" w:cstheme="majorHAnsi"/>
        </w:rPr>
        <w:t xml:space="preserve">È </w:t>
      </w:r>
      <w:r w:rsidRPr="00EE7678">
        <w:rPr>
          <w:rFonts w:asciiTheme="majorHAnsi" w:hAnsiTheme="majorHAnsi" w:cstheme="majorHAnsi"/>
        </w:rPr>
        <w:t>il caso della categoria della “ristorazione senza somministrazione con preparazione di cibi da asporto” che ricomprende tra l’altro le attività di rosticcerie, friggitorie, pizzerie a taglio. Altrettanto penalizzate altre attività che subivano un danno indiretto a causa della interruzione delle forniture provocato dalle restrizioni orarie previste dal Dpcm del 24 ottobre scorso.</w:t>
      </w:r>
    </w:p>
    <w:p w14:paraId="480FDE69" w14:textId="77777777" w:rsidR="00EE7678" w:rsidRPr="00EE7678" w:rsidRDefault="00EE7678" w:rsidP="00EE7678">
      <w:pPr>
        <w:jc w:val="both"/>
        <w:rPr>
          <w:rFonts w:asciiTheme="majorHAnsi" w:hAnsiTheme="majorHAnsi" w:cstheme="majorHAnsi"/>
        </w:rPr>
      </w:pPr>
      <w:r w:rsidRPr="00EE7678">
        <w:rPr>
          <w:rFonts w:asciiTheme="majorHAnsi" w:hAnsiTheme="majorHAnsi" w:cstheme="majorHAnsi"/>
        </w:rPr>
        <w:t>Tra i settori che interessano quindi gli artigiani e le piccole imprese ci sono: la ristorazione senza somministrazione con preparazione di cibi da asporto, altre attività di trasporti terrestri passeggeri, il trasporto di passeggeri per vie d’acqua inclusi i trasporti lagunari, altre attività di trasporti terrestri (ad esempio le centrali radiotaxi), i fotoreporter e altre attività di riprese fotografiche, corsi di danza, le lavanderie industriali, attività di guide alpine, la fabbricazione di articoli esplosivi, il commercio al dettaglio di bomboniere, la gestione di stazioni per autobus.</w:t>
      </w:r>
    </w:p>
    <w:p w14:paraId="23D44A4C" w14:textId="77777777" w:rsidR="00EE7678" w:rsidRPr="00EE7678" w:rsidRDefault="00EE7678" w:rsidP="00EE7678">
      <w:pPr>
        <w:jc w:val="both"/>
        <w:rPr>
          <w:rFonts w:asciiTheme="majorHAnsi" w:hAnsiTheme="majorHAnsi" w:cstheme="majorHAnsi"/>
        </w:rPr>
      </w:pPr>
      <w:r w:rsidRPr="00EE7678">
        <w:rPr>
          <w:rFonts w:asciiTheme="majorHAnsi" w:hAnsiTheme="majorHAnsi" w:cstheme="majorHAnsi"/>
        </w:rPr>
        <w:t>Per le gelaterie e le pasticcerie, i bar e altri esercizi simili senza cucina e alberghi con domicilio fiscale o sede operativa nelle aree rosse o arancioni indicate nel Dpcm del 3 novembre scorso, la quota percentuale del contributo è aumentata del 50% e arriva al 200%.</w:t>
      </w:r>
    </w:p>
    <w:p w14:paraId="22330B85" w14:textId="77777777" w:rsidR="00EE7678" w:rsidRPr="00EE7678" w:rsidRDefault="00EE7678" w:rsidP="00EE7678">
      <w:pPr>
        <w:jc w:val="both"/>
        <w:rPr>
          <w:rFonts w:asciiTheme="majorHAnsi" w:hAnsiTheme="majorHAnsi" w:cstheme="majorHAnsi"/>
        </w:rPr>
      </w:pPr>
      <w:r w:rsidRPr="00EE7678">
        <w:rPr>
          <w:rFonts w:asciiTheme="majorHAnsi" w:hAnsiTheme="majorHAnsi" w:cstheme="majorHAnsi"/>
        </w:rPr>
        <w:t>Inoltre, un nuovo contributo a fondo perduto viene riconosciuto, per l’anno 2021, alle imprese con sede operativa nei centri commerciali, e si prevede l’estensione agli operatori delle produzioni industriali del comparto alimentare e delle bevande interessati dalle misure restrittive del DPCM 3 novembre 2020, nel limite di spesa di 280 milioni di euro. Si riconosce così, anche se parzialmente, un ristoro del danno indiretto agli operatori di filiera.</w:t>
      </w:r>
    </w:p>
    <w:p w14:paraId="1D81BD06" w14:textId="1E476D7B" w:rsidR="00EE7678" w:rsidRDefault="00EE7678" w:rsidP="00EE7678">
      <w:pPr>
        <w:rPr>
          <w:rFonts w:asciiTheme="majorHAnsi" w:hAnsiTheme="majorHAnsi" w:cstheme="majorHAnsi"/>
        </w:rPr>
      </w:pPr>
      <w:r w:rsidRPr="00891984">
        <w:rPr>
          <w:rFonts w:asciiTheme="majorHAnsi" w:hAnsiTheme="majorHAnsi" w:cstheme="majorHAnsi"/>
        </w:rPr>
        <w:t>«</w:t>
      </w:r>
      <w:r w:rsidRPr="00EE7678">
        <w:rPr>
          <w:rFonts w:asciiTheme="majorHAnsi" w:hAnsiTheme="majorHAnsi" w:cstheme="majorHAnsi"/>
          <w:i/>
          <w:iCs/>
        </w:rPr>
        <w:t xml:space="preserve">Nonostante le correzioni ottenute, - </w:t>
      </w:r>
      <w:r w:rsidRPr="00EE7678">
        <w:rPr>
          <w:rFonts w:asciiTheme="majorHAnsi" w:hAnsiTheme="majorHAnsi" w:cstheme="majorHAnsi"/>
        </w:rPr>
        <w:t xml:space="preserve">spiega </w:t>
      </w:r>
      <w:r w:rsidRPr="00EE7678">
        <w:rPr>
          <w:rFonts w:asciiTheme="majorHAnsi" w:hAnsiTheme="majorHAnsi" w:cstheme="majorHAnsi"/>
          <w:b/>
          <w:bCs/>
        </w:rPr>
        <w:t>Luca Crosetto</w:t>
      </w:r>
      <w:r w:rsidRPr="00EE7678">
        <w:rPr>
          <w:rFonts w:asciiTheme="majorHAnsi" w:hAnsiTheme="majorHAnsi" w:cstheme="majorHAnsi"/>
        </w:rPr>
        <w:t>,</w:t>
      </w:r>
      <w:r w:rsidRPr="00EE7678">
        <w:rPr>
          <w:rFonts w:asciiTheme="majorHAnsi" w:hAnsiTheme="majorHAnsi" w:cstheme="majorHAnsi"/>
        </w:rPr>
        <w:t xml:space="preserve"> presidente di Confartigianato Imprese Cuneo</w:t>
      </w:r>
      <w:r w:rsidRPr="00EE7678">
        <w:rPr>
          <w:rFonts w:asciiTheme="majorHAnsi" w:hAnsiTheme="majorHAnsi" w:cstheme="majorHAnsi"/>
          <w:i/>
          <w:iCs/>
        </w:rPr>
        <w:t xml:space="preserve"> </w:t>
      </w:r>
      <w:proofErr w:type="gramStart"/>
      <w:r w:rsidRPr="00EE7678">
        <w:rPr>
          <w:rFonts w:asciiTheme="majorHAnsi" w:hAnsiTheme="majorHAnsi" w:cstheme="majorHAnsi"/>
          <w:i/>
          <w:iCs/>
        </w:rPr>
        <w:t>-  nei</w:t>
      </w:r>
      <w:proofErr w:type="gramEnd"/>
      <w:r w:rsidRPr="00EE7678">
        <w:rPr>
          <w:rFonts w:asciiTheme="majorHAnsi" w:hAnsiTheme="majorHAnsi" w:cstheme="majorHAnsi"/>
          <w:i/>
          <w:iCs/>
        </w:rPr>
        <w:t xml:space="preserve"> provvedimenti del Governo permangono numerose complessità che rendono difficile districarsi nel ginepraio di disposizioni. Per questo la nostra Associazione ribadisce la necessità di superare la logica dei singoli interventi legati a specifiche attività individuate da codici ATECO per introdurre, con un prossimo provvedimento legislativo nella legge di Bilancio, un nuovo contributo a fondo perduto sulla falsariga di quanto previsto dal Decreto Rilancio</w:t>
      </w:r>
      <w:r w:rsidRPr="00891984">
        <w:rPr>
          <w:rFonts w:asciiTheme="majorHAnsi" w:hAnsiTheme="majorHAnsi" w:cstheme="majorHAnsi"/>
        </w:rPr>
        <w:t>»</w:t>
      </w:r>
      <w:r>
        <w:rPr>
          <w:rFonts w:asciiTheme="majorHAnsi" w:hAnsiTheme="majorHAnsi" w:cstheme="majorHAnsi"/>
        </w:rPr>
        <w:t>.</w:t>
      </w:r>
    </w:p>
    <w:p w14:paraId="740FB918" w14:textId="77777777" w:rsidR="00EE7678" w:rsidRPr="00891984" w:rsidRDefault="00EE7678" w:rsidP="00EE7678">
      <w:pPr>
        <w:rPr>
          <w:rFonts w:asciiTheme="majorHAnsi" w:hAnsiTheme="majorHAnsi" w:cstheme="majorHAnsi"/>
        </w:rPr>
      </w:pPr>
    </w:p>
    <w:p w14:paraId="6A61BE58" w14:textId="153D53D1" w:rsidR="00EE7678" w:rsidRPr="00891984" w:rsidRDefault="00EE7678" w:rsidP="00EE7678">
      <w:pPr>
        <w:rPr>
          <w:rFonts w:asciiTheme="majorHAnsi" w:hAnsiTheme="majorHAnsi" w:cstheme="majorHAnsi"/>
        </w:rPr>
      </w:pPr>
    </w:p>
    <w:p w14:paraId="0ED31E41" w14:textId="77777777" w:rsidR="00EE7678" w:rsidRPr="00EE7678" w:rsidRDefault="00EE7678" w:rsidP="00EE7678">
      <w:pPr>
        <w:jc w:val="both"/>
        <w:rPr>
          <w:rFonts w:asciiTheme="majorHAnsi" w:hAnsiTheme="majorHAnsi" w:cstheme="majorHAnsi"/>
        </w:rPr>
      </w:pPr>
      <w:r w:rsidRPr="00EE7678">
        <w:rPr>
          <w:rFonts w:asciiTheme="majorHAnsi" w:hAnsiTheme="majorHAnsi" w:cstheme="majorHAnsi"/>
        </w:rPr>
        <w:t>A tal proposito, Confartigianato ha individuato tre i criteri sui quali il nuovo contributo dovrebbe basarsi. Destinatari dovrebbero essere tutti i titolari di partita IVA tenendo conto di quanto già corrisposto con i decreti “Ristori 1” e “Ristori 2”. Il calo di fatturato da determinare in relazione ai mesi interessati dai nuovi provvedimenti restrittivi (non più solo aprile 2020). L’ammissione al contributo solo in presenza di un calo significativo di fatturato rispetto al corrispondente periodo del precedente periodo d’imposta.</w:t>
      </w:r>
    </w:p>
    <w:p w14:paraId="543C5AE9" w14:textId="77777777" w:rsidR="00EE7678" w:rsidRPr="00EE7678" w:rsidRDefault="00EE7678" w:rsidP="00EE7678">
      <w:pPr>
        <w:jc w:val="both"/>
        <w:rPr>
          <w:rFonts w:asciiTheme="majorHAnsi" w:hAnsiTheme="majorHAnsi" w:cstheme="majorHAnsi"/>
        </w:rPr>
      </w:pPr>
      <w:r w:rsidRPr="00EE7678">
        <w:rPr>
          <w:rFonts w:asciiTheme="majorHAnsi" w:hAnsiTheme="majorHAnsi" w:cstheme="majorHAnsi"/>
        </w:rPr>
        <w:t>Il Dl Ristori 2 prevede anche un nuovo contributo a fondo perduto per gli operatori con partita Iva attiva al 25 ottobre 2020 e con domicilio fiscale o sede operativa nelle zone “rosse” indicate dal Dpcm del 3 novembre. Tra queste attività, rientrano gli istituti di bellezza, i servizi di manicure e pedicure, quelli di cura degli animali, le attività di tatuaggio e piercing e altri servizi per la persona.</w:t>
      </w:r>
    </w:p>
    <w:p w14:paraId="2A78786F" w14:textId="77777777" w:rsidR="00EE7678" w:rsidRPr="00EE7678" w:rsidRDefault="00EE7678" w:rsidP="00EE7678">
      <w:pPr>
        <w:jc w:val="both"/>
        <w:rPr>
          <w:rFonts w:asciiTheme="majorHAnsi" w:hAnsiTheme="majorHAnsi" w:cstheme="majorHAnsi"/>
        </w:rPr>
      </w:pPr>
      <w:r w:rsidRPr="00EE7678">
        <w:rPr>
          <w:rFonts w:asciiTheme="majorHAnsi" w:hAnsiTheme="majorHAnsi" w:cstheme="majorHAnsi"/>
        </w:rPr>
        <w:t xml:space="preserve">Tra le altre misure di sostegno alle imprese, il credito d’imposta per i canoni di locazione per i mesi di ottobre, novembre e dicembre 2020 destinato alle imprese che operano nelle ‘zone rosse’, comprese agenzie di viaggio e tour operator. </w:t>
      </w:r>
      <w:proofErr w:type="gramStart"/>
      <w:r w:rsidRPr="00EE7678">
        <w:rPr>
          <w:rFonts w:asciiTheme="majorHAnsi" w:hAnsiTheme="majorHAnsi" w:cstheme="majorHAnsi"/>
        </w:rPr>
        <w:t>Inoltre</w:t>
      </w:r>
      <w:proofErr w:type="gramEnd"/>
      <w:r w:rsidRPr="00EE7678">
        <w:rPr>
          <w:rFonts w:asciiTheme="majorHAnsi" w:hAnsiTheme="majorHAnsi" w:cstheme="majorHAnsi"/>
        </w:rPr>
        <w:t xml:space="preserve"> la cancellazione della seconda rata dell’IMU da versare entro il 16 dicembre 2020 viene estesa ad ulteriori attività e applicata alle imprese ubicate nei comuni delle zone rosse del territorio nazionale. In materia previdenziale, il Decreto Ristori 2 estende l’esonero dal versamento dei contributi del mese di novembre 2020 anche ai datori di lavoro privati appartenenti ai settori individuati nella Tabella recante i Codici </w:t>
      </w:r>
      <w:proofErr w:type="spellStart"/>
      <w:r w:rsidRPr="00EE7678">
        <w:rPr>
          <w:rFonts w:asciiTheme="majorHAnsi" w:hAnsiTheme="majorHAnsi" w:cstheme="majorHAnsi"/>
        </w:rPr>
        <w:t>Ateco</w:t>
      </w:r>
      <w:proofErr w:type="spellEnd"/>
      <w:r w:rsidRPr="00EE7678">
        <w:rPr>
          <w:rFonts w:asciiTheme="majorHAnsi" w:hAnsiTheme="majorHAnsi" w:cstheme="majorHAnsi"/>
        </w:rPr>
        <w:t xml:space="preserve"> di cui all’Allegato 1. Sospeso anche il versamento dei contributi sia previdenziali sia assistenziali dovuti nel mese di novembre 2020 per i datori di lavoro privati delle aree caratterizzate da uno scenario di massima gravità e da un livello di rischio alto, come individuate con ordinanze del Ministro della Salute. In tema di integrazione salariale, sono prorogati al 15 novembre 2020 i termini per l’invio delle domande di accesso ai trattamenti collegati all’emergenza Covid-19 e di trasmissione dei dati necessari per il pagamento o saldo degli stessi. Peraltro, i trattamenti di Cassa integrazione ordinaria, Assegno ordinario e Cassa integrazione in deroga, previsti dall’art. 12 del precedente Decreto Ristori, sono riconosciuti anche in favore dei lavoratori in forza alla data di entrata in vigore del Decreto Ristori bis.</w:t>
      </w:r>
    </w:p>
    <w:p w14:paraId="09320EFF" w14:textId="02947D1E" w:rsidR="00EE7678" w:rsidRDefault="00EE7678" w:rsidP="00EE7678">
      <w:pPr>
        <w:rPr>
          <w:rFonts w:asciiTheme="majorHAnsi" w:hAnsiTheme="majorHAnsi" w:cstheme="majorHAnsi"/>
        </w:rPr>
      </w:pPr>
      <w:r w:rsidRPr="00891984">
        <w:rPr>
          <w:rFonts w:asciiTheme="majorHAnsi" w:hAnsiTheme="majorHAnsi" w:cstheme="majorHAnsi"/>
        </w:rPr>
        <w:t>«</w:t>
      </w:r>
      <w:r w:rsidRPr="00EE7678">
        <w:rPr>
          <w:rFonts w:asciiTheme="majorHAnsi" w:hAnsiTheme="majorHAnsi" w:cstheme="majorHAnsi"/>
          <w:i/>
          <w:iCs/>
        </w:rPr>
        <w:t xml:space="preserve">Si tratta di una prima tranche di sostegno – </w:t>
      </w:r>
      <w:r w:rsidRPr="00EE7678">
        <w:rPr>
          <w:rFonts w:asciiTheme="majorHAnsi" w:hAnsiTheme="majorHAnsi" w:cstheme="majorHAnsi"/>
        </w:rPr>
        <w:t>sottolinea il presidente Crosetto</w:t>
      </w:r>
      <w:r w:rsidRPr="00EE7678">
        <w:rPr>
          <w:rFonts w:asciiTheme="majorHAnsi" w:hAnsiTheme="majorHAnsi" w:cstheme="majorHAnsi"/>
          <w:i/>
          <w:iCs/>
        </w:rPr>
        <w:t xml:space="preserve"> – efficace su tutto il territorio nazionale, a cui si vanno ad aggiungere ulteriori iniziative a livello locale sollecitate dalle nostre Associazioni territoriali. Ad esempio, la lettera inviata ai prefetti per sbloccare quello che sembra un paradosso riguardante la categoria degli acconciatori: possono tenere aperto il loro salone, ma non ricevere i clienti dai comuni limitrofi a causa del divieto di trasferimento intercomunale se non per necessità o lavoro. Ci risulta che i prefetti di Brescia e Sondrio abbiano già reinterpretato il suddetto divieto, permettendo alla clientela, anche proveniente da un comune diverso da quello dell’attività, di usufruire dei servizi del proprio parrucchiere di fiducia</w:t>
      </w:r>
      <w:r w:rsidRPr="00891984">
        <w:rPr>
          <w:rFonts w:asciiTheme="majorHAnsi" w:hAnsiTheme="majorHAnsi" w:cstheme="majorHAnsi"/>
        </w:rPr>
        <w:t>»</w:t>
      </w:r>
      <w:r>
        <w:rPr>
          <w:rFonts w:asciiTheme="majorHAnsi" w:hAnsiTheme="majorHAnsi" w:cstheme="majorHAnsi"/>
        </w:rPr>
        <w:t>.</w:t>
      </w:r>
    </w:p>
    <w:sectPr w:rsidR="00EE7678"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CC94B" w14:textId="77777777" w:rsidR="0056205C" w:rsidRDefault="0056205C" w:rsidP="00891984">
      <w:pPr>
        <w:spacing w:after="0" w:line="240" w:lineRule="auto"/>
      </w:pPr>
      <w:r>
        <w:separator/>
      </w:r>
    </w:p>
  </w:endnote>
  <w:endnote w:type="continuationSeparator" w:id="0">
    <w:p w14:paraId="31F3A4E1" w14:textId="77777777" w:rsidR="0056205C" w:rsidRDefault="0056205C"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A9192"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17EF4AE2"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52188675"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1FF4D" w14:textId="77777777" w:rsidR="0056205C" w:rsidRDefault="0056205C" w:rsidP="00891984">
      <w:pPr>
        <w:spacing w:after="0" w:line="240" w:lineRule="auto"/>
      </w:pPr>
      <w:r>
        <w:separator/>
      </w:r>
    </w:p>
  </w:footnote>
  <w:footnote w:type="continuationSeparator" w:id="0">
    <w:p w14:paraId="5AAF4B40" w14:textId="77777777" w:rsidR="0056205C" w:rsidRDefault="0056205C"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32E7" w14:textId="77777777" w:rsidR="00891984" w:rsidRDefault="00891984" w:rsidP="00891984">
    <w:pPr>
      <w:pStyle w:val="Intestazione"/>
      <w:jc w:val="center"/>
    </w:pPr>
    <w:r>
      <w:rPr>
        <w:noProof/>
      </w:rPr>
      <w:drawing>
        <wp:inline distT="0" distB="0" distL="0" distR="0" wp14:anchorId="7D0E1096" wp14:editId="1F9F3784">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7349A4E7"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485C279A"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6B481BB7"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12681CFC"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551DC2"/>
    <w:rsid w:val="0056205C"/>
    <w:rsid w:val="00891984"/>
    <w:rsid w:val="00C42774"/>
    <w:rsid w:val="00DA538A"/>
    <w:rsid w:val="00EE76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2987E"/>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921</Words>
  <Characters>5254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cp:revision>
  <dcterms:created xsi:type="dcterms:W3CDTF">2018-03-28T14:00:00Z</dcterms:created>
  <dcterms:modified xsi:type="dcterms:W3CDTF">2020-11-13T15:29:00Z</dcterms:modified>
</cp:coreProperties>
</file>