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194B" w14:textId="3033416E" w:rsidR="00551DC2" w:rsidRDefault="00891984" w:rsidP="00CA4EE3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A4EE3">
        <w:rPr>
          <w:rFonts w:asciiTheme="majorHAnsi" w:hAnsiTheme="majorHAnsi" w:cstheme="majorHAnsi"/>
        </w:rPr>
        <w:t xml:space="preserve"> </w:t>
      </w:r>
      <w:r w:rsidR="00084DA5">
        <w:rPr>
          <w:rFonts w:asciiTheme="majorHAnsi" w:hAnsiTheme="majorHAnsi" w:cstheme="majorHAnsi"/>
        </w:rPr>
        <w:t>14</w:t>
      </w:r>
      <w:r w:rsidR="00CA4EE3">
        <w:rPr>
          <w:rFonts w:asciiTheme="majorHAnsi" w:hAnsiTheme="majorHAnsi" w:cstheme="majorHAnsi"/>
        </w:rPr>
        <w:t xml:space="preserve"> ottobre 2020</w:t>
      </w:r>
    </w:p>
    <w:p w14:paraId="7A831E72" w14:textId="17E28B6E" w:rsidR="00891984" w:rsidRDefault="00891984" w:rsidP="00CA4EE3">
      <w:pPr>
        <w:spacing w:after="0"/>
        <w:rPr>
          <w:rFonts w:asciiTheme="majorHAnsi" w:hAnsiTheme="majorHAnsi" w:cstheme="majorHAnsi"/>
        </w:rPr>
      </w:pPr>
    </w:p>
    <w:p w14:paraId="52BBC91F" w14:textId="26C73E76" w:rsidR="00CA4EE3" w:rsidRPr="00CA4EE3" w:rsidRDefault="00CA4EE3" w:rsidP="00CA4EE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A4EE3">
        <w:rPr>
          <w:rFonts w:asciiTheme="majorHAnsi" w:hAnsiTheme="majorHAnsi" w:cstheme="majorHAnsi"/>
          <w:b/>
          <w:bCs/>
          <w:sz w:val="28"/>
          <w:szCs w:val="28"/>
        </w:rPr>
        <w:t>Superbonus 110%: sul web il nuovo portale di Confartigianato Cuneo</w:t>
      </w:r>
      <w:r w:rsidRPr="00CA4EE3">
        <w:rPr>
          <w:rFonts w:asciiTheme="majorHAnsi" w:hAnsiTheme="majorHAnsi" w:cstheme="majorHAnsi"/>
          <w:b/>
          <w:bCs/>
          <w:sz w:val="28"/>
          <w:szCs w:val="28"/>
        </w:rPr>
        <w:br/>
        <w:t>per favorire l’incontro tra imprese professionisti e consumatori</w:t>
      </w:r>
    </w:p>
    <w:p w14:paraId="44B3FEF9" w14:textId="77777777" w:rsidR="00CA4EE3" w:rsidRPr="00CA4EE3" w:rsidRDefault="00CA4EE3" w:rsidP="00CA4EE3">
      <w:pPr>
        <w:spacing w:after="0"/>
        <w:rPr>
          <w:rFonts w:asciiTheme="majorHAnsi" w:hAnsiTheme="majorHAnsi" w:cstheme="majorHAnsi"/>
        </w:rPr>
      </w:pPr>
    </w:p>
    <w:p w14:paraId="091F7D5C" w14:textId="77777777" w:rsidR="00CA4EE3" w:rsidRPr="00CA4EE3" w:rsidRDefault="00CA4EE3" w:rsidP="00CA4E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A4EE3">
        <w:rPr>
          <w:rFonts w:asciiTheme="majorHAnsi" w:hAnsiTheme="majorHAnsi" w:cstheme="majorHAnsi"/>
          <w:sz w:val="21"/>
          <w:szCs w:val="21"/>
        </w:rPr>
        <w:t xml:space="preserve">Grande attenzione sta suscitando nei settori dell’edilizia e dell’installazione di impianti il </w:t>
      </w:r>
      <w:r w:rsidRPr="000D1B3A">
        <w:rPr>
          <w:rFonts w:asciiTheme="majorHAnsi" w:hAnsiTheme="majorHAnsi" w:cstheme="majorHAnsi"/>
          <w:b/>
          <w:bCs/>
          <w:sz w:val="21"/>
          <w:szCs w:val="21"/>
        </w:rPr>
        <w:t>Superbonus 110%</w:t>
      </w:r>
      <w:r w:rsidRPr="00CA4EE3">
        <w:rPr>
          <w:rFonts w:asciiTheme="majorHAnsi" w:hAnsiTheme="majorHAnsi" w:cstheme="majorHAnsi"/>
          <w:sz w:val="21"/>
          <w:szCs w:val="21"/>
        </w:rPr>
        <w:t xml:space="preserve"> varato con il </w:t>
      </w:r>
      <w:r w:rsidRPr="000D1B3A">
        <w:rPr>
          <w:rFonts w:asciiTheme="majorHAnsi" w:hAnsiTheme="majorHAnsi" w:cstheme="majorHAnsi"/>
          <w:b/>
          <w:bCs/>
          <w:sz w:val="21"/>
          <w:szCs w:val="21"/>
        </w:rPr>
        <w:t>DL Rilancio</w:t>
      </w:r>
      <w:r w:rsidRPr="00CA4EE3">
        <w:rPr>
          <w:rFonts w:asciiTheme="majorHAnsi" w:hAnsiTheme="majorHAnsi" w:cstheme="majorHAnsi"/>
          <w:sz w:val="21"/>
          <w:szCs w:val="21"/>
        </w:rPr>
        <w:t xml:space="preserve">. A livello nazionale, interessa una vasta platea costituita da 1 milione di imprese del sistema della casa – di cui 500 mila nelle costruzioni, 238 mila nelle attività immobiliari e 196 mila studi di architettura, di ingegneria e tecnici – con 2,3 milioni di addetti, di cui 2 milioni, pari all’87,6%, nelle micro e piccole imprese. Secondo i dati della relazione tecnica al provvedimento, il Superbonus del 110% mobilita risorse per 14 miliardi di euro fino al 2026, con una media annua di 2,3 miliardi di euro. </w:t>
      </w:r>
    </w:p>
    <w:p w14:paraId="1818F6C2" w14:textId="77777777" w:rsidR="00CA4EE3" w:rsidRPr="00CA4EE3" w:rsidRDefault="00CA4EE3" w:rsidP="00CA4E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A4EE3">
        <w:rPr>
          <w:rFonts w:asciiTheme="majorHAnsi" w:hAnsiTheme="majorHAnsi" w:cstheme="majorHAnsi"/>
          <w:sz w:val="21"/>
          <w:szCs w:val="21"/>
        </w:rPr>
        <w:t xml:space="preserve">Cifre importanti, sulle quali convergono le aspettative di imprese e consumatori, le prime desiderose di attutire il lungo periodo di crisi, i secondi di ottenere a costi contenuti la riqualificazione energetica dei propri immobili. A tal proposito, vista la complicata predisposizione della documentazione necessaria per l’applicazione della detrazione, Confartigianato Imprese Cuneo ha predisposto un nuovo portale Internet </w:t>
      </w:r>
      <w:r w:rsidRPr="000D1B3A">
        <w:rPr>
          <w:rFonts w:asciiTheme="majorHAnsi" w:hAnsiTheme="majorHAnsi" w:cstheme="majorHAnsi"/>
          <w:b/>
          <w:bCs/>
          <w:sz w:val="21"/>
          <w:szCs w:val="21"/>
          <w:u w:val="single"/>
        </w:rPr>
        <w:t>www.bonus-casa.eu</w:t>
      </w:r>
      <w:r w:rsidRPr="00CA4EE3">
        <w:rPr>
          <w:rFonts w:asciiTheme="majorHAnsi" w:hAnsiTheme="majorHAnsi" w:cstheme="majorHAnsi"/>
          <w:sz w:val="21"/>
          <w:szCs w:val="21"/>
        </w:rPr>
        <w:t xml:space="preserve"> completamente dedicato al Superbonus 110%, nel quale l’utente può facilmente reperire tutte le informazioni relative alla misura governativa, approfondirne i vari dettagli e attraverso un sistema di ricerca avanzata ottenere indicazioni di imprese e professionisti per la realizzazione dei lavori.</w:t>
      </w:r>
    </w:p>
    <w:p w14:paraId="10BF3D22" w14:textId="48D2DBA5" w:rsidR="00CA4EE3" w:rsidRPr="00CA4EE3" w:rsidRDefault="00CA4EE3" w:rsidP="00CA4E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A4EE3">
        <w:rPr>
          <w:rFonts w:asciiTheme="majorHAnsi" w:hAnsiTheme="majorHAnsi" w:cstheme="majorHAnsi"/>
          <w:sz w:val="21"/>
          <w:szCs w:val="21"/>
        </w:rPr>
        <w:t>«</w:t>
      </w:r>
      <w:r w:rsidRPr="00CA4EE3">
        <w:rPr>
          <w:rFonts w:asciiTheme="majorHAnsi" w:hAnsiTheme="majorHAnsi" w:cstheme="majorHAnsi"/>
          <w:i/>
          <w:iCs/>
          <w:sz w:val="21"/>
          <w:szCs w:val="21"/>
        </w:rPr>
        <w:t xml:space="preserve">In provincia di Cuneo, - </w:t>
      </w:r>
      <w:r w:rsidRPr="00CA4EE3">
        <w:rPr>
          <w:rFonts w:asciiTheme="majorHAnsi" w:hAnsiTheme="majorHAnsi" w:cstheme="majorHAnsi"/>
          <w:sz w:val="21"/>
          <w:szCs w:val="21"/>
        </w:rPr>
        <w:t xml:space="preserve">sottolinea </w:t>
      </w:r>
      <w:r w:rsidRPr="00CA4EE3">
        <w:rPr>
          <w:rFonts w:asciiTheme="majorHAnsi" w:hAnsiTheme="majorHAnsi" w:cstheme="majorHAnsi"/>
          <w:b/>
          <w:bCs/>
          <w:sz w:val="21"/>
          <w:szCs w:val="21"/>
        </w:rPr>
        <w:t>Luca Crosetto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CA4EE3">
        <w:rPr>
          <w:rFonts w:asciiTheme="majorHAnsi" w:hAnsiTheme="majorHAnsi" w:cstheme="majorHAnsi"/>
          <w:sz w:val="21"/>
          <w:szCs w:val="21"/>
        </w:rPr>
        <w:t xml:space="preserve"> presidente di Confartigianato Imprese Cuneo</w:t>
      </w:r>
      <w:r w:rsidRPr="00CA4EE3">
        <w:rPr>
          <w:rFonts w:asciiTheme="majorHAnsi" w:hAnsiTheme="majorHAnsi" w:cstheme="majorHAnsi"/>
          <w:i/>
          <w:iCs/>
          <w:sz w:val="21"/>
          <w:szCs w:val="21"/>
        </w:rPr>
        <w:t xml:space="preserve"> - le MPMI del “settore casa” sono circa il 50% del totale di imprese registrate, che attualmente ammontano a 18 mila. Confartigianato Cuneo con le sue oltre 9 mila imprese associate, rappresenta circa 4.500 aziende potenzialmente referenti del Superbonus. Una realtà economica che in questi ultimi anni ha sofferto pesantemente per la crisi e che ora può, con questo provvedimento, riprendere fiato. La nostra Associazione, per agevolare imprese e consumatori, ha </w:t>
      </w:r>
      <w:proofErr w:type="gramStart"/>
      <w:r w:rsidRPr="00CA4EE3">
        <w:rPr>
          <w:rFonts w:asciiTheme="majorHAnsi" w:hAnsiTheme="majorHAnsi" w:cstheme="majorHAnsi"/>
          <w:i/>
          <w:iCs/>
          <w:sz w:val="21"/>
          <w:szCs w:val="21"/>
        </w:rPr>
        <w:t>messo in campo</w:t>
      </w:r>
      <w:proofErr w:type="gramEnd"/>
      <w:r w:rsidRPr="00CA4EE3">
        <w:rPr>
          <w:rFonts w:asciiTheme="majorHAnsi" w:hAnsiTheme="majorHAnsi" w:cstheme="majorHAnsi"/>
          <w:i/>
          <w:iCs/>
          <w:sz w:val="21"/>
          <w:szCs w:val="21"/>
        </w:rPr>
        <w:t xml:space="preserve"> una vera e propria task force in grado di dare ogni tipo di supporto informativo ed organizzativo. Oltre all’organizzazione di una serie di serate itineranti di approfondimento del tema, si stanno predisponendo veri e propri pacchetti di servizi “chiavi in mano” che comprendono dall’assistenza tecnico-fiscale, alla progettualità operativa, fino alla cessione del credito. Tutte queste informazioni da oggi sono rintracciabili anche sul nostro nuovo portale dedicato</w:t>
      </w:r>
      <w:r w:rsidRPr="00CA4EE3">
        <w:rPr>
          <w:rFonts w:asciiTheme="majorHAnsi" w:hAnsiTheme="majorHAnsi" w:cstheme="majorHAnsi"/>
          <w:sz w:val="21"/>
          <w:szCs w:val="21"/>
        </w:rPr>
        <w:t xml:space="preserve">».  </w:t>
      </w:r>
    </w:p>
    <w:p w14:paraId="1398EDDD" w14:textId="5EA70760" w:rsidR="00CA4EE3" w:rsidRPr="00CA4EE3" w:rsidRDefault="00CA4EE3" w:rsidP="00CA4E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A4EE3">
        <w:rPr>
          <w:rFonts w:asciiTheme="majorHAnsi" w:hAnsiTheme="majorHAnsi" w:cstheme="majorHAnsi"/>
          <w:sz w:val="21"/>
          <w:szCs w:val="21"/>
        </w:rPr>
        <w:t>«</w:t>
      </w:r>
      <w:r w:rsidRPr="00CA4EE3">
        <w:rPr>
          <w:rFonts w:asciiTheme="majorHAnsi" w:hAnsiTheme="majorHAnsi" w:cstheme="majorHAnsi"/>
          <w:i/>
          <w:iCs/>
          <w:sz w:val="21"/>
          <w:szCs w:val="21"/>
        </w:rPr>
        <w:t xml:space="preserve">Il 2020 </w:t>
      </w:r>
      <w:proofErr w:type="gramStart"/>
      <w:r w:rsidRPr="00CA4EE3">
        <w:rPr>
          <w:rFonts w:asciiTheme="majorHAnsi" w:hAnsiTheme="majorHAnsi" w:cstheme="majorHAnsi"/>
          <w:i/>
          <w:iCs/>
          <w:sz w:val="21"/>
          <w:szCs w:val="21"/>
        </w:rPr>
        <w:t>sarebbe</w:t>
      </w:r>
      <w:proofErr w:type="gramEnd"/>
      <w:r w:rsidRPr="00CA4EE3">
        <w:rPr>
          <w:rFonts w:asciiTheme="majorHAnsi" w:hAnsiTheme="majorHAnsi" w:cstheme="majorHAnsi"/>
          <w:i/>
          <w:iCs/>
          <w:sz w:val="21"/>
          <w:szCs w:val="21"/>
        </w:rPr>
        <w:t xml:space="preserve"> dovuto essere l’anno di rilancio per l’edilizia.  – </w:t>
      </w:r>
      <w:r w:rsidRPr="00CA4EE3">
        <w:rPr>
          <w:rFonts w:asciiTheme="majorHAnsi" w:hAnsiTheme="majorHAnsi" w:cstheme="majorHAnsi"/>
          <w:sz w:val="21"/>
          <w:szCs w:val="21"/>
        </w:rPr>
        <w:t xml:space="preserve">spiega </w:t>
      </w:r>
      <w:r w:rsidRPr="00CA4EE3">
        <w:rPr>
          <w:rFonts w:asciiTheme="majorHAnsi" w:hAnsiTheme="majorHAnsi" w:cstheme="majorHAnsi"/>
          <w:b/>
          <w:bCs/>
          <w:sz w:val="21"/>
          <w:szCs w:val="21"/>
        </w:rPr>
        <w:t>Domenico Massimino</w:t>
      </w:r>
      <w:r w:rsidRPr="00CA4EE3">
        <w:rPr>
          <w:rFonts w:asciiTheme="majorHAnsi" w:hAnsiTheme="majorHAnsi" w:cstheme="majorHAnsi"/>
          <w:sz w:val="21"/>
          <w:szCs w:val="21"/>
        </w:rPr>
        <w:t>, vicepresidente nazionale di Confartigianato e rappresentante territoriale area Edilizia</w:t>
      </w:r>
      <w:r w:rsidRPr="00CA4EE3">
        <w:rPr>
          <w:rFonts w:asciiTheme="majorHAnsi" w:hAnsiTheme="majorHAnsi" w:cstheme="majorHAnsi"/>
          <w:i/>
          <w:iCs/>
          <w:sz w:val="21"/>
          <w:szCs w:val="21"/>
        </w:rPr>
        <w:t xml:space="preserve"> - L’arrivo del Covid-19 invece ha accentuato le difficoltà di un settore già da alcuni anni in affanno. Il Superbonus 110% rappresenta quindi un’importante opportunità di rilancio del comparto. Tuttavia, l’applicazione della norma è molto articolata e necessita dell’intervento di professionalità e competenze specifiche per portare a buon fine la pratica. Confartigianato ha al suo interno personale altamente formato, in grado di agevolare il percorso sia alle imprese che ai committenti. Il valore aggiunto della nostra Associazione è di seguire tutto il percorso, dall'inizio alla fine, stando vicino al committente, alle imprese artigiane associate e alle altre professionalità interessate, favorendo l’incontro tra domanda ed offerta. A questo va aggiunta un’importante e attenta consulenza riguardante lo sconto in fattura e la cessione del credito, supportata da forme di convenzione che Confartigianato ha stipulato con il sistema bancario e assicurativo</w:t>
      </w:r>
      <w:r w:rsidRPr="00CA4EE3">
        <w:rPr>
          <w:rFonts w:asciiTheme="majorHAnsi" w:hAnsiTheme="majorHAnsi" w:cstheme="majorHAnsi"/>
          <w:sz w:val="21"/>
          <w:szCs w:val="21"/>
        </w:rPr>
        <w:t xml:space="preserve">». </w:t>
      </w:r>
    </w:p>
    <w:p w14:paraId="1333F134" w14:textId="440872E4" w:rsidR="00891984" w:rsidRPr="00CA4EE3" w:rsidRDefault="00CA4EE3" w:rsidP="00CA4E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A4EE3">
        <w:rPr>
          <w:rFonts w:asciiTheme="majorHAnsi" w:hAnsiTheme="majorHAnsi" w:cstheme="majorHAnsi"/>
          <w:sz w:val="21"/>
          <w:szCs w:val="21"/>
        </w:rPr>
        <w:t xml:space="preserve">Per ulteriori informazioni: telefono: 0171 451111 – E-mail: </w:t>
      </w:r>
      <w:hyperlink r:id="rId6" w:history="1">
        <w:r w:rsidR="000D1B3A" w:rsidRPr="00B63B26">
          <w:rPr>
            <w:rStyle w:val="Collegamentoipertestuale"/>
            <w:rFonts w:asciiTheme="majorHAnsi" w:hAnsiTheme="majorHAnsi" w:cstheme="majorHAnsi"/>
            <w:sz w:val="21"/>
            <w:szCs w:val="21"/>
          </w:rPr>
          <w:t>bonus-casa@confartcn.com</w:t>
        </w:r>
      </w:hyperlink>
      <w:r w:rsidR="000D1B3A">
        <w:rPr>
          <w:rFonts w:asciiTheme="majorHAnsi" w:hAnsiTheme="majorHAnsi" w:cstheme="majorHAnsi"/>
          <w:sz w:val="21"/>
          <w:szCs w:val="21"/>
        </w:rPr>
        <w:t xml:space="preserve"> </w:t>
      </w:r>
    </w:p>
    <w:sectPr w:rsidR="00891984" w:rsidRPr="00CA4EE3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50EB" w14:textId="77777777" w:rsidR="00A852BF" w:rsidRDefault="00A852BF" w:rsidP="00891984">
      <w:pPr>
        <w:spacing w:after="0" w:line="240" w:lineRule="auto"/>
      </w:pPr>
      <w:r>
        <w:separator/>
      </w:r>
    </w:p>
  </w:endnote>
  <w:endnote w:type="continuationSeparator" w:id="0">
    <w:p w14:paraId="18C0D285" w14:textId="77777777" w:rsidR="00A852BF" w:rsidRDefault="00A852BF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FEA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D12BB6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02AD73B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A053" w14:textId="77777777" w:rsidR="00A852BF" w:rsidRDefault="00A852BF" w:rsidP="00891984">
      <w:pPr>
        <w:spacing w:after="0" w:line="240" w:lineRule="auto"/>
      </w:pPr>
      <w:r>
        <w:separator/>
      </w:r>
    </w:p>
  </w:footnote>
  <w:footnote w:type="continuationSeparator" w:id="0">
    <w:p w14:paraId="528777D4" w14:textId="77777777" w:rsidR="00A852BF" w:rsidRDefault="00A852BF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FAB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1295B6F" wp14:editId="7AA5628D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B24CA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1983D80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D7F241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87C4BB6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84DA5"/>
    <w:rsid w:val="000D1B3A"/>
    <w:rsid w:val="004E353F"/>
    <w:rsid w:val="00551DC2"/>
    <w:rsid w:val="00891984"/>
    <w:rsid w:val="00A852BF"/>
    <w:rsid w:val="00C42774"/>
    <w:rsid w:val="00CA4EE3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A21D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1B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us-casa@confartc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Benedetta David</cp:lastModifiedBy>
  <cp:revision>4</cp:revision>
  <dcterms:created xsi:type="dcterms:W3CDTF">2018-03-28T14:00:00Z</dcterms:created>
  <dcterms:modified xsi:type="dcterms:W3CDTF">2020-10-14T06:35:00Z</dcterms:modified>
</cp:coreProperties>
</file>