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E2465C">
        <w:rPr>
          <w:rFonts w:asciiTheme="majorHAnsi" w:hAnsiTheme="majorHAnsi" w:cstheme="majorHAnsi"/>
        </w:rPr>
        <w:t xml:space="preserve"> 13 giugno 2019</w:t>
      </w:r>
    </w:p>
    <w:p w:rsidR="00891984" w:rsidRDefault="00891984">
      <w:pPr>
        <w:rPr>
          <w:rFonts w:asciiTheme="majorHAnsi" w:hAnsiTheme="majorHAnsi" w:cstheme="majorHAnsi"/>
        </w:rPr>
      </w:pPr>
    </w:p>
    <w:p w:rsidR="00E2465C" w:rsidRPr="007B24B9" w:rsidRDefault="00E2465C" w:rsidP="00E2465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B24B9">
        <w:rPr>
          <w:rFonts w:asciiTheme="majorHAnsi" w:hAnsiTheme="majorHAnsi" w:cstheme="majorHAnsi"/>
          <w:b/>
          <w:bCs/>
          <w:sz w:val="28"/>
          <w:szCs w:val="28"/>
        </w:rPr>
        <w:t>Confartigianato propone alla Regione</w:t>
      </w:r>
      <w:r w:rsidR="00B35A59" w:rsidRPr="007B24B9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B24B9">
        <w:rPr>
          <w:rFonts w:asciiTheme="majorHAnsi" w:hAnsiTheme="majorHAnsi" w:cstheme="majorHAnsi"/>
          <w:b/>
          <w:bCs/>
          <w:sz w:val="28"/>
          <w:szCs w:val="28"/>
        </w:rPr>
        <w:t>un confronto costruttivo e concertativo</w:t>
      </w:r>
    </w:p>
    <w:p w:rsidR="00E2465C" w:rsidRPr="00E2465C" w:rsidRDefault="00E2465C" w:rsidP="00E2465C">
      <w:pPr>
        <w:rPr>
          <w:rFonts w:asciiTheme="majorHAnsi" w:hAnsiTheme="majorHAnsi" w:cstheme="majorHAnsi"/>
        </w:rPr>
      </w:pPr>
    </w:p>
    <w:p w:rsidR="00E2465C" w:rsidRPr="00E2465C" w:rsidRDefault="00E2465C" w:rsidP="00B35A59">
      <w:pPr>
        <w:jc w:val="both"/>
        <w:rPr>
          <w:rFonts w:asciiTheme="majorHAnsi" w:hAnsiTheme="majorHAnsi" w:cstheme="majorHAnsi"/>
        </w:rPr>
      </w:pPr>
      <w:r w:rsidRPr="00E2465C">
        <w:rPr>
          <w:rFonts w:asciiTheme="majorHAnsi" w:hAnsiTheme="majorHAnsi" w:cstheme="majorHAnsi"/>
        </w:rPr>
        <w:t>Dopo la campagna elettorale, Confartigianato</w:t>
      </w:r>
      <w:r>
        <w:rPr>
          <w:rFonts w:asciiTheme="majorHAnsi" w:hAnsiTheme="majorHAnsi" w:cstheme="majorHAnsi"/>
        </w:rPr>
        <w:t xml:space="preserve">, </w:t>
      </w:r>
      <w:r w:rsidRPr="00E2465C">
        <w:rPr>
          <w:rFonts w:asciiTheme="majorHAnsi" w:hAnsiTheme="majorHAnsi" w:cstheme="majorHAnsi"/>
        </w:rPr>
        <w:t>che rappresenta oltre 40 mila imprese a livello regionale</w:t>
      </w:r>
      <w:r>
        <w:rPr>
          <w:rFonts w:asciiTheme="majorHAnsi" w:hAnsiTheme="majorHAnsi" w:cstheme="majorHAnsi"/>
        </w:rPr>
        <w:t xml:space="preserve"> e circa 10 mila in provincia di Cuneo</w:t>
      </w:r>
      <w:r w:rsidRPr="00E2465C">
        <w:rPr>
          <w:rFonts w:asciiTheme="majorHAnsi" w:hAnsiTheme="majorHAnsi" w:cstheme="majorHAnsi"/>
        </w:rPr>
        <w:t xml:space="preserve">, chiede al neopresidente della Regione </w:t>
      </w:r>
      <w:r w:rsidRPr="007B24B9">
        <w:rPr>
          <w:rFonts w:asciiTheme="majorHAnsi" w:hAnsiTheme="majorHAnsi" w:cstheme="majorHAnsi"/>
          <w:b/>
          <w:bCs/>
        </w:rPr>
        <w:t>Alberto Cirio</w:t>
      </w:r>
      <w:r w:rsidRPr="00E2465C">
        <w:rPr>
          <w:rFonts w:asciiTheme="majorHAnsi" w:hAnsiTheme="majorHAnsi" w:cstheme="majorHAnsi"/>
        </w:rPr>
        <w:t xml:space="preserve"> di mantenere attenzione e disponibilità nei confronti delle imprese artigiane, che costituiscono una componente essenziale del sistema economico </w:t>
      </w:r>
      <w:r>
        <w:rPr>
          <w:rFonts w:asciiTheme="majorHAnsi" w:hAnsiTheme="majorHAnsi" w:cstheme="majorHAnsi"/>
        </w:rPr>
        <w:t>locale e nazionale</w:t>
      </w:r>
      <w:r w:rsidRPr="00E2465C">
        <w:rPr>
          <w:rFonts w:asciiTheme="majorHAnsi" w:hAnsiTheme="majorHAnsi" w:cstheme="majorHAnsi"/>
        </w:rPr>
        <w:t>.</w:t>
      </w:r>
    </w:p>
    <w:p w:rsidR="00E2465C" w:rsidRPr="00E2465C" w:rsidRDefault="00E2465C" w:rsidP="00B35A59">
      <w:pPr>
        <w:jc w:val="both"/>
        <w:rPr>
          <w:rFonts w:asciiTheme="majorHAnsi" w:hAnsiTheme="majorHAnsi" w:cstheme="majorHAnsi"/>
        </w:rPr>
      </w:pPr>
      <w:r w:rsidRPr="00E2465C">
        <w:rPr>
          <w:rFonts w:asciiTheme="majorHAnsi" w:hAnsiTheme="majorHAnsi" w:cstheme="majorHAnsi"/>
        </w:rPr>
        <w:t>«</w:t>
      </w:r>
      <w:r w:rsidRPr="007B24B9">
        <w:rPr>
          <w:rFonts w:asciiTheme="majorHAnsi" w:hAnsiTheme="majorHAnsi" w:cstheme="majorHAnsi"/>
          <w:i/>
          <w:iCs/>
        </w:rPr>
        <w:t xml:space="preserve">Occorre – </w:t>
      </w:r>
      <w:r w:rsidRPr="007B24B9">
        <w:rPr>
          <w:rFonts w:asciiTheme="majorHAnsi" w:hAnsiTheme="majorHAnsi" w:cstheme="majorHAnsi"/>
        </w:rPr>
        <w:t xml:space="preserve">osserva </w:t>
      </w:r>
      <w:r w:rsidRPr="007B24B9">
        <w:rPr>
          <w:rFonts w:asciiTheme="majorHAnsi" w:hAnsiTheme="majorHAnsi" w:cstheme="majorHAnsi"/>
          <w:b/>
          <w:bCs/>
        </w:rPr>
        <w:t>Giorgio Felici</w:t>
      </w:r>
      <w:r w:rsidRPr="007B24B9">
        <w:rPr>
          <w:rFonts w:asciiTheme="majorHAnsi" w:hAnsiTheme="majorHAnsi" w:cstheme="majorHAnsi"/>
        </w:rPr>
        <w:t>, presidente di Confartigianato Imprese Piemo</w:t>
      </w:r>
      <w:bookmarkStart w:id="0" w:name="_GoBack"/>
      <w:bookmarkEnd w:id="0"/>
      <w:r w:rsidRPr="007B24B9">
        <w:rPr>
          <w:rFonts w:asciiTheme="majorHAnsi" w:hAnsiTheme="majorHAnsi" w:cstheme="majorHAnsi"/>
        </w:rPr>
        <w:t>nte</w:t>
      </w:r>
      <w:r w:rsidRPr="007B24B9">
        <w:rPr>
          <w:rFonts w:asciiTheme="majorHAnsi" w:hAnsiTheme="majorHAnsi" w:cstheme="majorHAnsi"/>
          <w:i/>
          <w:iCs/>
        </w:rPr>
        <w:t xml:space="preserve"> – che nella legislatura regionale appena iniziata vengano effettuate alcune scelte strategiche. Mi riferisco in particolare: all’individuazione di un Assessorato di riferimento dedicato all’artigianato; all’assegnazione di risorse certe, adeguate e continuative per avviare e mantenere nel tempo politiche di sostegno per le imprese; all’agevolazione nell’accesso al credito per le PMI</w:t>
      </w:r>
      <w:r w:rsidRPr="00E2465C">
        <w:rPr>
          <w:rFonts w:asciiTheme="majorHAnsi" w:hAnsiTheme="majorHAnsi" w:cstheme="majorHAnsi"/>
        </w:rPr>
        <w:t>».</w:t>
      </w:r>
    </w:p>
    <w:p w:rsidR="00E2465C" w:rsidRDefault="00E2465C" w:rsidP="00B35A59">
      <w:pPr>
        <w:jc w:val="both"/>
        <w:rPr>
          <w:rFonts w:asciiTheme="majorHAnsi" w:hAnsiTheme="majorHAnsi" w:cstheme="majorHAnsi"/>
        </w:rPr>
      </w:pPr>
      <w:r w:rsidRPr="00E2465C">
        <w:rPr>
          <w:rFonts w:asciiTheme="majorHAnsi" w:hAnsiTheme="majorHAnsi" w:cstheme="majorHAnsi"/>
        </w:rPr>
        <w:t>«</w:t>
      </w:r>
      <w:r w:rsidRPr="007B24B9">
        <w:rPr>
          <w:rFonts w:asciiTheme="majorHAnsi" w:hAnsiTheme="majorHAnsi" w:cstheme="majorHAnsi"/>
          <w:i/>
          <w:iCs/>
        </w:rPr>
        <w:t xml:space="preserve">Servono – </w:t>
      </w:r>
      <w:r w:rsidRPr="007B24B9">
        <w:rPr>
          <w:rFonts w:asciiTheme="majorHAnsi" w:hAnsiTheme="majorHAnsi" w:cstheme="majorHAnsi"/>
        </w:rPr>
        <w:t>prosegue Felici</w:t>
      </w:r>
      <w:r w:rsidRPr="007B24B9">
        <w:rPr>
          <w:rFonts w:asciiTheme="majorHAnsi" w:hAnsiTheme="majorHAnsi" w:cstheme="majorHAnsi"/>
          <w:i/>
          <w:iCs/>
        </w:rPr>
        <w:t xml:space="preserve"> – maggiori azioni per lo sviluppo e la diversificazione del tessuto economico piemontese e misure per l’innovazione dedicate alle micro e piccole imprese ed investimenti con l’utilizzo dei Fondi Europei</w:t>
      </w:r>
      <w:r w:rsidRPr="00E2465C">
        <w:rPr>
          <w:rFonts w:asciiTheme="majorHAnsi" w:hAnsiTheme="majorHAnsi" w:cstheme="majorHAnsi"/>
        </w:rPr>
        <w:t xml:space="preserve">». </w:t>
      </w:r>
    </w:p>
    <w:p w:rsidR="00E2465C" w:rsidRPr="00E2465C" w:rsidRDefault="00E2465C" w:rsidP="00B35A59">
      <w:pPr>
        <w:jc w:val="both"/>
        <w:rPr>
          <w:rFonts w:asciiTheme="majorHAnsi" w:hAnsiTheme="majorHAnsi" w:cstheme="majorHAnsi"/>
        </w:rPr>
      </w:pPr>
      <w:r w:rsidRPr="00E2465C">
        <w:rPr>
          <w:rFonts w:asciiTheme="majorHAnsi" w:hAnsiTheme="majorHAnsi" w:cstheme="majorHAnsi"/>
        </w:rPr>
        <w:t>«</w:t>
      </w:r>
      <w:r w:rsidRPr="007B24B9">
        <w:rPr>
          <w:rFonts w:asciiTheme="majorHAnsi" w:hAnsiTheme="majorHAnsi" w:cstheme="majorHAnsi"/>
          <w:i/>
          <w:iCs/>
        </w:rPr>
        <w:t xml:space="preserve">Inoltre, - </w:t>
      </w:r>
      <w:r w:rsidRPr="007B24B9">
        <w:rPr>
          <w:rFonts w:asciiTheme="majorHAnsi" w:hAnsiTheme="majorHAnsi" w:cstheme="majorHAnsi"/>
        </w:rPr>
        <w:t xml:space="preserve">aggiunge </w:t>
      </w:r>
      <w:r w:rsidRPr="007B24B9">
        <w:rPr>
          <w:rFonts w:asciiTheme="majorHAnsi" w:hAnsiTheme="majorHAnsi" w:cstheme="majorHAnsi"/>
          <w:b/>
          <w:bCs/>
        </w:rPr>
        <w:t>Luca Crosetto</w:t>
      </w:r>
      <w:r w:rsidRPr="007B24B9">
        <w:rPr>
          <w:rFonts w:asciiTheme="majorHAnsi" w:hAnsiTheme="majorHAnsi" w:cstheme="majorHAnsi"/>
        </w:rPr>
        <w:t>, presidente di Confartigianato Imprese Cuneo</w:t>
      </w:r>
      <w:r w:rsidRPr="007B24B9">
        <w:rPr>
          <w:rFonts w:asciiTheme="majorHAnsi" w:hAnsiTheme="majorHAnsi" w:cstheme="majorHAnsi"/>
          <w:i/>
          <w:iCs/>
        </w:rPr>
        <w:t xml:space="preserve"> – la Regione deve dare pieno riconoscimento alle Organizzazioni di rappresentanza quale strumento di semplificazione dei rapporti tra imprese e istituzioni, mantenendo con esse relazioni concertative strutturate e coordinate sia a livello politico che tecnico, mediante un confronto programmato, organizzato e preventivo che consenta a Confartigianato ed alle altre Associazioni di dare utili contributi di analisi e proposte. Questo anche al fine di dare piena attuazione al principio di sussidiarietà previsto dalla normativa della Regione Piemonte</w:t>
      </w:r>
      <w:r w:rsidR="00B35A59" w:rsidRPr="00E2465C">
        <w:rPr>
          <w:rFonts w:asciiTheme="majorHAnsi" w:hAnsiTheme="majorHAnsi" w:cstheme="majorHAnsi"/>
        </w:rPr>
        <w:t>»</w:t>
      </w:r>
      <w:r w:rsidRPr="00E2465C">
        <w:rPr>
          <w:rFonts w:asciiTheme="majorHAnsi" w:hAnsiTheme="majorHAnsi" w:cstheme="majorHAnsi"/>
        </w:rPr>
        <w:t>.</w:t>
      </w:r>
    </w:p>
    <w:p w:rsidR="00E2465C" w:rsidRDefault="00B35A59" w:rsidP="00B35A59">
      <w:pPr>
        <w:jc w:val="both"/>
        <w:rPr>
          <w:rFonts w:asciiTheme="majorHAnsi" w:hAnsiTheme="majorHAnsi" w:cstheme="majorHAnsi"/>
        </w:rPr>
      </w:pPr>
      <w:r w:rsidRPr="00E2465C">
        <w:rPr>
          <w:rFonts w:asciiTheme="majorHAnsi" w:hAnsiTheme="majorHAnsi" w:cstheme="majorHAnsi"/>
        </w:rPr>
        <w:t>«</w:t>
      </w:r>
      <w:r w:rsidR="00E2465C" w:rsidRPr="007B24B9">
        <w:rPr>
          <w:rFonts w:asciiTheme="majorHAnsi" w:hAnsiTheme="majorHAnsi" w:cstheme="majorHAnsi"/>
          <w:i/>
          <w:iCs/>
        </w:rPr>
        <w:t>Presidente Cirio</w:t>
      </w:r>
      <w:r w:rsidRPr="007B24B9">
        <w:rPr>
          <w:rFonts w:asciiTheme="majorHAnsi" w:hAnsiTheme="majorHAnsi" w:cstheme="majorHAnsi"/>
          <w:i/>
          <w:iCs/>
        </w:rPr>
        <w:t>,</w:t>
      </w:r>
      <w:r w:rsidR="00E2465C" w:rsidRPr="007B24B9">
        <w:rPr>
          <w:rFonts w:asciiTheme="majorHAnsi" w:hAnsiTheme="majorHAnsi" w:cstheme="majorHAnsi"/>
          <w:i/>
          <w:iCs/>
        </w:rPr>
        <w:t xml:space="preserve"> – </w:t>
      </w:r>
      <w:r w:rsidR="00E2465C" w:rsidRPr="007B24B9">
        <w:rPr>
          <w:rFonts w:asciiTheme="majorHAnsi" w:hAnsiTheme="majorHAnsi" w:cstheme="majorHAnsi"/>
        </w:rPr>
        <w:t>conclud</w:t>
      </w:r>
      <w:r w:rsidRPr="007B24B9">
        <w:rPr>
          <w:rFonts w:asciiTheme="majorHAnsi" w:hAnsiTheme="majorHAnsi" w:cstheme="majorHAnsi"/>
        </w:rPr>
        <w:t>ono i presidenti Felici e Crosetto</w:t>
      </w:r>
      <w:r w:rsidRPr="007B24B9">
        <w:rPr>
          <w:rFonts w:asciiTheme="majorHAnsi" w:hAnsiTheme="majorHAnsi" w:cstheme="majorHAnsi"/>
          <w:i/>
          <w:iCs/>
        </w:rPr>
        <w:t xml:space="preserve"> </w:t>
      </w:r>
      <w:r w:rsidR="00E2465C" w:rsidRPr="007B24B9">
        <w:rPr>
          <w:rFonts w:asciiTheme="majorHAnsi" w:hAnsiTheme="majorHAnsi" w:cstheme="majorHAnsi"/>
          <w:i/>
          <w:iCs/>
        </w:rPr>
        <w:t xml:space="preserve">– </w:t>
      </w:r>
      <w:r w:rsidRPr="007B24B9">
        <w:rPr>
          <w:rFonts w:asciiTheme="majorHAnsi" w:hAnsiTheme="majorHAnsi" w:cstheme="majorHAnsi"/>
          <w:i/>
          <w:iCs/>
        </w:rPr>
        <w:t>noi artigiani… ci siamo</w:t>
      </w:r>
      <w:r w:rsidR="00E2465C" w:rsidRPr="007B24B9">
        <w:rPr>
          <w:rFonts w:asciiTheme="majorHAnsi" w:hAnsiTheme="majorHAnsi" w:cstheme="majorHAnsi"/>
          <w:i/>
          <w:iCs/>
        </w:rPr>
        <w:t>!</w:t>
      </w:r>
      <w:r w:rsidRPr="00E2465C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:rsidR="00E2465C" w:rsidRDefault="00E2465C">
      <w:pPr>
        <w:rPr>
          <w:rFonts w:asciiTheme="majorHAnsi" w:hAnsiTheme="majorHAnsi" w:cstheme="majorHAnsi"/>
        </w:rPr>
      </w:pPr>
    </w:p>
    <w:p w:rsidR="00E2465C" w:rsidRDefault="00E2465C">
      <w:pPr>
        <w:rPr>
          <w:rFonts w:asciiTheme="majorHAnsi" w:hAnsiTheme="majorHAnsi" w:cstheme="majorHAnsi"/>
        </w:rPr>
      </w:pPr>
    </w:p>
    <w:sectPr w:rsidR="00E2465C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43" w:rsidRDefault="00837E43" w:rsidP="00891984">
      <w:pPr>
        <w:spacing w:after="0" w:line="240" w:lineRule="auto"/>
      </w:pPr>
      <w:r>
        <w:separator/>
      </w:r>
    </w:p>
  </w:endnote>
  <w:endnote w:type="continuationSeparator" w:id="0">
    <w:p w:rsidR="00837E43" w:rsidRDefault="00837E43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43" w:rsidRDefault="00837E43" w:rsidP="00891984">
      <w:pPr>
        <w:spacing w:after="0" w:line="240" w:lineRule="auto"/>
      </w:pPr>
      <w:r>
        <w:separator/>
      </w:r>
    </w:p>
  </w:footnote>
  <w:footnote w:type="continuationSeparator" w:id="0">
    <w:p w:rsidR="00837E43" w:rsidRDefault="00837E43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551DC2"/>
    <w:rsid w:val="00591470"/>
    <w:rsid w:val="007B24B9"/>
    <w:rsid w:val="00837E43"/>
    <w:rsid w:val="00891984"/>
    <w:rsid w:val="00B35A59"/>
    <w:rsid w:val="00C42774"/>
    <w:rsid w:val="00DA538A"/>
    <w:rsid w:val="00E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5DE0C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2019-06-13T09:37:00Z</dcterms:modified>
</cp:coreProperties>
</file>